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BD" w:rsidRPr="000E5179" w:rsidRDefault="00BE6060">
      <w:pPr>
        <w:rPr>
          <w:sz w:val="22"/>
          <w:szCs w:val="22"/>
        </w:rPr>
      </w:pPr>
      <w:r w:rsidRPr="000E5179">
        <w:rPr>
          <w:sz w:val="22"/>
          <w:szCs w:val="22"/>
        </w:rPr>
        <w:tab/>
      </w:r>
      <w:r w:rsidRPr="000E5179">
        <w:rPr>
          <w:sz w:val="22"/>
          <w:szCs w:val="22"/>
        </w:rPr>
        <w:tab/>
      </w:r>
      <w:r w:rsidRPr="000E5179">
        <w:rPr>
          <w:sz w:val="22"/>
          <w:szCs w:val="22"/>
        </w:rPr>
        <w:tab/>
      </w:r>
      <w:r w:rsidRPr="000E5179">
        <w:rPr>
          <w:sz w:val="22"/>
          <w:szCs w:val="22"/>
        </w:rPr>
        <w:tab/>
      </w:r>
      <w:r w:rsidRPr="000E5179">
        <w:rPr>
          <w:sz w:val="22"/>
          <w:szCs w:val="22"/>
        </w:rPr>
        <w:tab/>
      </w:r>
      <w:r w:rsidRPr="000E5179">
        <w:rPr>
          <w:sz w:val="22"/>
          <w:szCs w:val="22"/>
        </w:rPr>
        <w:tab/>
      </w:r>
    </w:p>
    <w:p w:rsidR="002046D5" w:rsidRPr="000E5179" w:rsidRDefault="002046D5">
      <w:pPr>
        <w:rPr>
          <w:sz w:val="22"/>
          <w:szCs w:val="22"/>
        </w:rPr>
      </w:pPr>
    </w:p>
    <w:p w:rsidR="00CA7C48" w:rsidRPr="000E5179" w:rsidRDefault="00CA7C48" w:rsidP="00424D01">
      <w:pPr>
        <w:pStyle w:val="Kop1"/>
      </w:pPr>
      <w:bookmarkStart w:id="0" w:name="_Toc86660303"/>
      <w:r w:rsidRPr="000E5179">
        <w:t>MD-I</w:t>
      </w:r>
      <w:r w:rsidR="009342C6" w:rsidRPr="000E5179">
        <w:t>nspiratiedagen</w:t>
      </w:r>
      <w:r w:rsidR="001F1E94" w:rsidRPr="000E5179">
        <w:t xml:space="preserve"> RVE &amp; Medisch-</w:t>
      </w:r>
      <w:r w:rsidR="009342C6" w:rsidRPr="000E5179">
        <w:t>Managers</w:t>
      </w:r>
      <w:r w:rsidRPr="000E5179">
        <w:br/>
        <w:t xml:space="preserve"> 16 en 17 december 2021</w:t>
      </w:r>
      <w:bookmarkEnd w:id="0"/>
      <w:r w:rsidRPr="000E5179">
        <w:t xml:space="preserve"> </w:t>
      </w:r>
    </w:p>
    <w:p w:rsidR="00CA7C48" w:rsidRPr="000E5179" w:rsidRDefault="00CA7C48" w:rsidP="00CA7C48">
      <w:pPr>
        <w:jc w:val="center"/>
        <w:rPr>
          <w:b/>
          <w:color w:val="FF3399"/>
          <w:sz w:val="22"/>
          <w:szCs w:val="22"/>
          <w:u w:val="single"/>
        </w:rPr>
      </w:pPr>
    </w:p>
    <w:sdt>
      <w:sdtPr>
        <w:rPr>
          <w:rFonts w:ascii="Calibri" w:eastAsia="Times New Roman" w:hAnsi="Calibri" w:cs="Times New Roman"/>
          <w:color w:val="auto"/>
          <w:sz w:val="24"/>
          <w:szCs w:val="24"/>
        </w:rPr>
        <w:id w:val="-2070334742"/>
        <w:docPartObj>
          <w:docPartGallery w:val="Table of Contents"/>
          <w:docPartUnique/>
        </w:docPartObj>
      </w:sdtPr>
      <w:sdtEndPr>
        <w:rPr>
          <w:b/>
          <w:bCs/>
        </w:rPr>
      </w:sdtEndPr>
      <w:sdtContent>
        <w:p w:rsidR="00424D01" w:rsidRDefault="00424D01">
          <w:pPr>
            <w:pStyle w:val="Kopvaninhoudsopgave"/>
          </w:pPr>
          <w:r>
            <w:t>Inhoud</w:t>
          </w:r>
        </w:p>
        <w:p w:rsidR="001560B4" w:rsidRDefault="00424D01">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660303" w:history="1">
            <w:r w:rsidR="001560B4" w:rsidRPr="0068453A">
              <w:rPr>
                <w:rStyle w:val="Hyperlink"/>
                <w:noProof/>
              </w:rPr>
              <w:t>MD-Inspiratiedagen RVE &amp; Medisch-Managers  16 en 17 december 2021</w:t>
            </w:r>
            <w:r w:rsidR="001560B4">
              <w:rPr>
                <w:noProof/>
                <w:webHidden/>
              </w:rPr>
              <w:tab/>
            </w:r>
            <w:r w:rsidR="001560B4">
              <w:rPr>
                <w:noProof/>
                <w:webHidden/>
              </w:rPr>
              <w:fldChar w:fldCharType="begin"/>
            </w:r>
            <w:r w:rsidR="001560B4">
              <w:rPr>
                <w:noProof/>
                <w:webHidden/>
              </w:rPr>
              <w:instrText xml:space="preserve"> PAGEREF _Toc86660303 \h </w:instrText>
            </w:r>
            <w:r w:rsidR="001560B4">
              <w:rPr>
                <w:noProof/>
                <w:webHidden/>
              </w:rPr>
            </w:r>
            <w:r w:rsidR="001560B4">
              <w:rPr>
                <w:noProof/>
                <w:webHidden/>
              </w:rPr>
              <w:fldChar w:fldCharType="separate"/>
            </w:r>
            <w:r w:rsidR="001560B4">
              <w:rPr>
                <w:noProof/>
                <w:webHidden/>
              </w:rPr>
              <w:t>1</w:t>
            </w:r>
            <w:r w:rsidR="001560B4">
              <w:rPr>
                <w:noProof/>
                <w:webHidden/>
              </w:rPr>
              <w:fldChar w:fldCharType="end"/>
            </w:r>
          </w:hyperlink>
        </w:p>
        <w:p w:rsidR="001560B4" w:rsidRDefault="007116B4">
          <w:pPr>
            <w:pStyle w:val="Inhopg2"/>
            <w:tabs>
              <w:tab w:val="right" w:leader="dot" w:pos="9062"/>
            </w:tabs>
            <w:rPr>
              <w:rFonts w:asciiTheme="minorHAnsi" w:eastAsiaTheme="minorEastAsia" w:hAnsiTheme="minorHAnsi" w:cstheme="minorBidi"/>
              <w:noProof/>
              <w:sz w:val="22"/>
              <w:szCs w:val="22"/>
            </w:rPr>
          </w:pPr>
          <w:hyperlink w:anchor="_Toc86660304" w:history="1">
            <w:r w:rsidR="001560B4" w:rsidRPr="0068453A">
              <w:rPr>
                <w:rStyle w:val="Hyperlink"/>
                <w:noProof/>
              </w:rPr>
              <w:t>3 Programmalijnen</w:t>
            </w:r>
            <w:r w:rsidR="001560B4">
              <w:rPr>
                <w:noProof/>
                <w:webHidden/>
              </w:rPr>
              <w:tab/>
            </w:r>
            <w:r w:rsidR="001560B4">
              <w:rPr>
                <w:noProof/>
                <w:webHidden/>
              </w:rPr>
              <w:fldChar w:fldCharType="begin"/>
            </w:r>
            <w:r w:rsidR="001560B4">
              <w:rPr>
                <w:noProof/>
                <w:webHidden/>
              </w:rPr>
              <w:instrText xml:space="preserve"> PAGEREF _Toc86660304 \h </w:instrText>
            </w:r>
            <w:r w:rsidR="001560B4">
              <w:rPr>
                <w:noProof/>
                <w:webHidden/>
              </w:rPr>
            </w:r>
            <w:r w:rsidR="001560B4">
              <w:rPr>
                <w:noProof/>
                <w:webHidden/>
              </w:rPr>
              <w:fldChar w:fldCharType="separate"/>
            </w:r>
            <w:r w:rsidR="001560B4">
              <w:rPr>
                <w:noProof/>
                <w:webHidden/>
              </w:rPr>
              <w:t>1</w:t>
            </w:r>
            <w:r w:rsidR="001560B4">
              <w:rPr>
                <w:noProof/>
                <w:webHidden/>
              </w:rPr>
              <w:fldChar w:fldCharType="end"/>
            </w:r>
          </w:hyperlink>
        </w:p>
        <w:p w:rsidR="001560B4" w:rsidRDefault="007116B4">
          <w:pPr>
            <w:pStyle w:val="Inhopg2"/>
            <w:tabs>
              <w:tab w:val="right" w:leader="dot" w:pos="9062"/>
            </w:tabs>
            <w:rPr>
              <w:rFonts w:asciiTheme="minorHAnsi" w:eastAsiaTheme="minorEastAsia" w:hAnsiTheme="minorHAnsi" w:cstheme="minorBidi"/>
              <w:noProof/>
              <w:sz w:val="22"/>
              <w:szCs w:val="22"/>
            </w:rPr>
          </w:pPr>
          <w:hyperlink w:anchor="_Toc86660305" w:history="1">
            <w:r w:rsidR="001560B4" w:rsidRPr="0068453A">
              <w:rPr>
                <w:rStyle w:val="Hyperlink"/>
                <w:noProof/>
              </w:rPr>
              <w:t>Programma per uur</w:t>
            </w:r>
            <w:r w:rsidR="001560B4">
              <w:rPr>
                <w:noProof/>
                <w:webHidden/>
              </w:rPr>
              <w:tab/>
            </w:r>
            <w:r w:rsidR="001560B4">
              <w:rPr>
                <w:noProof/>
                <w:webHidden/>
              </w:rPr>
              <w:fldChar w:fldCharType="begin"/>
            </w:r>
            <w:r w:rsidR="001560B4">
              <w:rPr>
                <w:noProof/>
                <w:webHidden/>
              </w:rPr>
              <w:instrText xml:space="preserve"> PAGEREF _Toc86660305 \h </w:instrText>
            </w:r>
            <w:r w:rsidR="001560B4">
              <w:rPr>
                <w:noProof/>
                <w:webHidden/>
              </w:rPr>
            </w:r>
            <w:r w:rsidR="001560B4">
              <w:rPr>
                <w:noProof/>
                <w:webHidden/>
              </w:rPr>
              <w:fldChar w:fldCharType="separate"/>
            </w:r>
            <w:r w:rsidR="001560B4">
              <w:rPr>
                <w:noProof/>
                <w:webHidden/>
              </w:rPr>
              <w:t>1</w:t>
            </w:r>
            <w:r w:rsidR="001560B4">
              <w:rPr>
                <w:noProof/>
                <w:webHidden/>
              </w:rPr>
              <w:fldChar w:fldCharType="end"/>
            </w:r>
          </w:hyperlink>
        </w:p>
        <w:p w:rsidR="001560B4" w:rsidRDefault="007116B4">
          <w:pPr>
            <w:pStyle w:val="Inhopg2"/>
            <w:tabs>
              <w:tab w:val="right" w:leader="dot" w:pos="9062"/>
            </w:tabs>
            <w:rPr>
              <w:rFonts w:asciiTheme="minorHAnsi" w:eastAsiaTheme="minorEastAsia" w:hAnsiTheme="minorHAnsi" w:cstheme="minorBidi"/>
              <w:noProof/>
              <w:sz w:val="22"/>
              <w:szCs w:val="22"/>
            </w:rPr>
          </w:pPr>
          <w:hyperlink w:anchor="_Toc86660306" w:history="1">
            <w:r w:rsidR="001560B4" w:rsidRPr="0068453A">
              <w:rPr>
                <w:rStyle w:val="Hyperlink"/>
                <w:noProof/>
              </w:rPr>
              <w:t>Toelichting bij de drie grote onderwerpen in het programma</w:t>
            </w:r>
            <w:r w:rsidR="001560B4">
              <w:rPr>
                <w:noProof/>
                <w:webHidden/>
              </w:rPr>
              <w:tab/>
            </w:r>
            <w:r w:rsidR="001560B4">
              <w:rPr>
                <w:noProof/>
                <w:webHidden/>
              </w:rPr>
              <w:fldChar w:fldCharType="begin"/>
            </w:r>
            <w:r w:rsidR="001560B4">
              <w:rPr>
                <w:noProof/>
                <w:webHidden/>
              </w:rPr>
              <w:instrText xml:space="preserve"> PAGEREF _Toc86660306 \h </w:instrText>
            </w:r>
            <w:r w:rsidR="001560B4">
              <w:rPr>
                <w:noProof/>
                <w:webHidden/>
              </w:rPr>
            </w:r>
            <w:r w:rsidR="001560B4">
              <w:rPr>
                <w:noProof/>
                <w:webHidden/>
              </w:rPr>
              <w:fldChar w:fldCharType="separate"/>
            </w:r>
            <w:r w:rsidR="001560B4">
              <w:rPr>
                <w:noProof/>
                <w:webHidden/>
              </w:rPr>
              <w:t>4</w:t>
            </w:r>
            <w:r w:rsidR="001560B4">
              <w:rPr>
                <w:noProof/>
                <w:webHidden/>
              </w:rPr>
              <w:fldChar w:fldCharType="end"/>
            </w:r>
          </w:hyperlink>
        </w:p>
        <w:p w:rsidR="001560B4" w:rsidRDefault="007116B4">
          <w:pPr>
            <w:pStyle w:val="Inhopg3"/>
            <w:tabs>
              <w:tab w:val="right" w:leader="dot" w:pos="9062"/>
            </w:tabs>
            <w:rPr>
              <w:rFonts w:asciiTheme="minorHAnsi" w:eastAsiaTheme="minorEastAsia" w:hAnsiTheme="minorHAnsi" w:cstheme="minorBidi"/>
              <w:noProof/>
              <w:sz w:val="22"/>
              <w:szCs w:val="22"/>
            </w:rPr>
          </w:pPr>
          <w:hyperlink w:anchor="_Toc86660307" w:history="1">
            <w:r w:rsidR="001560B4" w:rsidRPr="0068453A">
              <w:rPr>
                <w:rStyle w:val="Hyperlink"/>
                <w:noProof/>
              </w:rPr>
              <w:t>Ik als mens met Jesse Segers</w:t>
            </w:r>
            <w:r w:rsidR="001560B4">
              <w:rPr>
                <w:noProof/>
                <w:webHidden/>
              </w:rPr>
              <w:tab/>
            </w:r>
            <w:r w:rsidR="001560B4">
              <w:rPr>
                <w:noProof/>
                <w:webHidden/>
              </w:rPr>
              <w:fldChar w:fldCharType="begin"/>
            </w:r>
            <w:r w:rsidR="001560B4">
              <w:rPr>
                <w:noProof/>
                <w:webHidden/>
              </w:rPr>
              <w:instrText xml:space="preserve"> PAGEREF _Toc86660307 \h </w:instrText>
            </w:r>
            <w:r w:rsidR="001560B4">
              <w:rPr>
                <w:noProof/>
                <w:webHidden/>
              </w:rPr>
            </w:r>
            <w:r w:rsidR="001560B4">
              <w:rPr>
                <w:noProof/>
                <w:webHidden/>
              </w:rPr>
              <w:fldChar w:fldCharType="separate"/>
            </w:r>
            <w:r w:rsidR="001560B4">
              <w:rPr>
                <w:noProof/>
                <w:webHidden/>
              </w:rPr>
              <w:t>4</w:t>
            </w:r>
            <w:r w:rsidR="001560B4">
              <w:rPr>
                <w:noProof/>
                <w:webHidden/>
              </w:rPr>
              <w:fldChar w:fldCharType="end"/>
            </w:r>
          </w:hyperlink>
        </w:p>
        <w:p w:rsidR="001560B4" w:rsidRDefault="007116B4">
          <w:pPr>
            <w:pStyle w:val="Inhopg3"/>
            <w:tabs>
              <w:tab w:val="right" w:leader="dot" w:pos="9062"/>
            </w:tabs>
            <w:rPr>
              <w:rFonts w:asciiTheme="minorHAnsi" w:eastAsiaTheme="minorEastAsia" w:hAnsiTheme="minorHAnsi" w:cstheme="minorBidi"/>
              <w:noProof/>
              <w:sz w:val="22"/>
              <w:szCs w:val="22"/>
            </w:rPr>
          </w:pPr>
          <w:hyperlink w:anchor="_Toc86660308" w:history="1">
            <w:r w:rsidR="001560B4" w:rsidRPr="0068453A">
              <w:rPr>
                <w:rStyle w:val="Hyperlink"/>
                <w:noProof/>
              </w:rPr>
              <w:t>Ik en mijn team Systemisch kijken met Marijke Spanjersberg</w:t>
            </w:r>
            <w:r w:rsidR="001560B4">
              <w:rPr>
                <w:noProof/>
                <w:webHidden/>
              </w:rPr>
              <w:tab/>
            </w:r>
            <w:r w:rsidR="001560B4">
              <w:rPr>
                <w:noProof/>
                <w:webHidden/>
              </w:rPr>
              <w:fldChar w:fldCharType="begin"/>
            </w:r>
            <w:r w:rsidR="001560B4">
              <w:rPr>
                <w:noProof/>
                <w:webHidden/>
              </w:rPr>
              <w:instrText xml:space="preserve"> PAGEREF _Toc86660308 \h </w:instrText>
            </w:r>
            <w:r w:rsidR="001560B4">
              <w:rPr>
                <w:noProof/>
                <w:webHidden/>
              </w:rPr>
            </w:r>
            <w:r w:rsidR="001560B4">
              <w:rPr>
                <w:noProof/>
                <w:webHidden/>
              </w:rPr>
              <w:fldChar w:fldCharType="separate"/>
            </w:r>
            <w:r w:rsidR="001560B4">
              <w:rPr>
                <w:noProof/>
                <w:webHidden/>
              </w:rPr>
              <w:t>4</w:t>
            </w:r>
            <w:r w:rsidR="001560B4">
              <w:rPr>
                <w:noProof/>
                <w:webHidden/>
              </w:rPr>
              <w:fldChar w:fldCharType="end"/>
            </w:r>
          </w:hyperlink>
        </w:p>
        <w:p w:rsidR="001560B4" w:rsidRDefault="007116B4">
          <w:pPr>
            <w:pStyle w:val="Inhopg3"/>
            <w:tabs>
              <w:tab w:val="right" w:leader="dot" w:pos="9062"/>
            </w:tabs>
            <w:rPr>
              <w:rFonts w:asciiTheme="minorHAnsi" w:eastAsiaTheme="minorEastAsia" w:hAnsiTheme="minorHAnsi" w:cstheme="minorBidi"/>
              <w:noProof/>
              <w:sz w:val="22"/>
              <w:szCs w:val="22"/>
            </w:rPr>
          </w:pPr>
          <w:hyperlink w:anchor="_Toc86660309" w:history="1">
            <w:r w:rsidR="001560B4" w:rsidRPr="0068453A">
              <w:rPr>
                <w:rStyle w:val="Hyperlink"/>
                <w:noProof/>
              </w:rPr>
              <w:t>Ik en mijn patiënt met Marjan van Apeldoorn, Ankie van den Broek en David Engelhard</w:t>
            </w:r>
            <w:r w:rsidR="001560B4">
              <w:rPr>
                <w:noProof/>
                <w:webHidden/>
              </w:rPr>
              <w:tab/>
            </w:r>
            <w:r w:rsidR="001560B4">
              <w:rPr>
                <w:noProof/>
                <w:webHidden/>
              </w:rPr>
              <w:fldChar w:fldCharType="begin"/>
            </w:r>
            <w:r w:rsidR="001560B4">
              <w:rPr>
                <w:noProof/>
                <w:webHidden/>
              </w:rPr>
              <w:instrText xml:space="preserve"> PAGEREF _Toc86660309 \h </w:instrText>
            </w:r>
            <w:r w:rsidR="001560B4">
              <w:rPr>
                <w:noProof/>
                <w:webHidden/>
              </w:rPr>
            </w:r>
            <w:r w:rsidR="001560B4">
              <w:rPr>
                <w:noProof/>
                <w:webHidden/>
              </w:rPr>
              <w:fldChar w:fldCharType="separate"/>
            </w:r>
            <w:r w:rsidR="001560B4">
              <w:rPr>
                <w:noProof/>
                <w:webHidden/>
              </w:rPr>
              <w:t>4</w:t>
            </w:r>
            <w:r w:rsidR="001560B4">
              <w:rPr>
                <w:noProof/>
                <w:webHidden/>
              </w:rPr>
              <w:fldChar w:fldCharType="end"/>
            </w:r>
          </w:hyperlink>
        </w:p>
        <w:p w:rsidR="00424D01" w:rsidRDefault="00424D01">
          <w:r>
            <w:rPr>
              <w:b/>
              <w:bCs/>
            </w:rPr>
            <w:fldChar w:fldCharType="end"/>
          </w:r>
        </w:p>
      </w:sdtContent>
    </w:sdt>
    <w:p w:rsidR="00CA7C48" w:rsidRPr="000E5179" w:rsidRDefault="00CA7C48" w:rsidP="00CA7C48">
      <w:pPr>
        <w:rPr>
          <w:b/>
          <w:color w:val="FF3399"/>
          <w:sz w:val="22"/>
          <w:szCs w:val="22"/>
          <w:u w:val="single"/>
        </w:rPr>
      </w:pPr>
    </w:p>
    <w:p w:rsidR="00BE6060" w:rsidRPr="000E5179" w:rsidRDefault="00BE6060" w:rsidP="001F1E94">
      <w:pPr>
        <w:rPr>
          <w:sz w:val="22"/>
          <w:szCs w:val="22"/>
        </w:rPr>
      </w:pPr>
      <w:bookmarkStart w:id="1" w:name="_Toc86660304"/>
      <w:r w:rsidRPr="00424D01">
        <w:rPr>
          <w:rStyle w:val="Kop2Char"/>
        </w:rPr>
        <w:t xml:space="preserve">3 </w:t>
      </w:r>
      <w:r w:rsidR="00424D01">
        <w:rPr>
          <w:rStyle w:val="Kop2Char"/>
        </w:rPr>
        <w:t>P</w:t>
      </w:r>
      <w:r w:rsidRPr="00424D01">
        <w:rPr>
          <w:rStyle w:val="Kop2Char"/>
        </w:rPr>
        <w:t>rogramma</w:t>
      </w:r>
      <w:r w:rsidR="00F86AEC" w:rsidRPr="00424D01">
        <w:rPr>
          <w:rStyle w:val="Kop2Char"/>
        </w:rPr>
        <w:t>lijnen</w:t>
      </w:r>
      <w:bookmarkEnd w:id="1"/>
      <w:r w:rsidRPr="00424D01">
        <w:rPr>
          <w:rStyle w:val="Kop2Char"/>
        </w:rPr>
        <w:br/>
      </w:r>
      <w:r w:rsidR="00424D01">
        <w:rPr>
          <w:sz w:val="22"/>
          <w:szCs w:val="22"/>
        </w:rPr>
        <w:t>Wij werken voor onze managementontwikkeling volgens drie lijnen, met onderliggende thema’s/doelen:</w:t>
      </w:r>
    </w:p>
    <w:p w:rsidR="00BE6060" w:rsidRPr="00424D01" w:rsidRDefault="00424D01" w:rsidP="00424D01">
      <w:pPr>
        <w:pStyle w:val="Lijstalinea"/>
        <w:numPr>
          <w:ilvl w:val="0"/>
          <w:numId w:val="11"/>
        </w:numPr>
        <w:rPr>
          <w:color w:val="404040" w:themeColor="text1" w:themeTint="BF"/>
          <w:sz w:val="22"/>
          <w:szCs w:val="22"/>
        </w:rPr>
      </w:pPr>
      <w:r w:rsidRPr="000E5179">
        <w:rPr>
          <w:noProof/>
          <w:sz w:val="22"/>
          <w:szCs w:val="22"/>
        </w:rPr>
        <w:drawing>
          <wp:anchor distT="0" distB="0" distL="114300" distR="114300" simplePos="0" relativeHeight="251665408" behindDoc="0" locked="0" layoutInCell="1" allowOverlap="1" wp14:anchorId="79F56233">
            <wp:simplePos x="0" y="0"/>
            <wp:positionH relativeFrom="column">
              <wp:posOffset>3843020</wp:posOffset>
            </wp:positionH>
            <wp:positionV relativeFrom="paragraph">
              <wp:posOffset>15240</wp:posOffset>
            </wp:positionV>
            <wp:extent cx="1590675" cy="1192530"/>
            <wp:effectExtent l="0" t="0" r="952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192530"/>
                    </a:xfrm>
                    <a:prstGeom prst="rect">
                      <a:avLst/>
                    </a:prstGeom>
                  </pic:spPr>
                </pic:pic>
              </a:graphicData>
            </a:graphic>
            <wp14:sizeRelH relativeFrom="page">
              <wp14:pctWidth>0</wp14:pctWidth>
            </wp14:sizeRelH>
            <wp14:sizeRelV relativeFrom="page">
              <wp14:pctHeight>0</wp14:pctHeight>
            </wp14:sizeRelV>
          </wp:anchor>
        </w:drawing>
      </w:r>
      <w:r w:rsidR="00BE6060" w:rsidRPr="00424D01">
        <w:rPr>
          <w:b/>
          <w:color w:val="404040" w:themeColor="text1" w:themeTint="BF"/>
          <w:sz w:val="22"/>
          <w:szCs w:val="22"/>
        </w:rPr>
        <w:t xml:space="preserve">Ik als </w:t>
      </w:r>
      <w:r w:rsidR="009342C6" w:rsidRPr="00424D01">
        <w:rPr>
          <w:b/>
          <w:color w:val="404040" w:themeColor="text1" w:themeTint="BF"/>
          <w:sz w:val="22"/>
          <w:szCs w:val="22"/>
        </w:rPr>
        <w:t>mens</w:t>
      </w:r>
      <w:r w:rsidR="009342C6" w:rsidRPr="00424D01">
        <w:rPr>
          <w:color w:val="404040" w:themeColor="text1" w:themeTint="BF"/>
          <w:sz w:val="22"/>
          <w:szCs w:val="22"/>
        </w:rPr>
        <w:t>:</w:t>
      </w:r>
      <w:r w:rsidR="00BE6060" w:rsidRPr="00424D01">
        <w:rPr>
          <w:color w:val="404040" w:themeColor="text1" w:themeTint="BF"/>
          <w:sz w:val="22"/>
          <w:szCs w:val="22"/>
        </w:rPr>
        <w:t xml:space="preserve"> </w:t>
      </w:r>
      <w:r w:rsidR="009342C6" w:rsidRPr="00424D01">
        <w:rPr>
          <w:color w:val="404040" w:themeColor="text1" w:themeTint="BF"/>
          <w:sz w:val="22"/>
          <w:szCs w:val="22"/>
        </w:rPr>
        <w:t>ertoe doen, ruimte voelen, ontwikkeling-&gt; leiderschap/</w:t>
      </w:r>
      <w:r w:rsidR="00BE6060" w:rsidRPr="00424D01">
        <w:rPr>
          <w:color w:val="404040" w:themeColor="text1" w:themeTint="BF"/>
          <w:sz w:val="22"/>
          <w:szCs w:val="22"/>
        </w:rPr>
        <w:t>talenten/eigen kompas</w:t>
      </w:r>
    </w:p>
    <w:p w:rsidR="00BE6060" w:rsidRPr="00424D01" w:rsidRDefault="00BE6060" w:rsidP="00424D01">
      <w:pPr>
        <w:pStyle w:val="Lijstalinea"/>
        <w:numPr>
          <w:ilvl w:val="0"/>
          <w:numId w:val="11"/>
        </w:numPr>
        <w:rPr>
          <w:color w:val="404040" w:themeColor="text1" w:themeTint="BF"/>
          <w:sz w:val="22"/>
          <w:szCs w:val="22"/>
        </w:rPr>
      </w:pPr>
      <w:r w:rsidRPr="00424D01">
        <w:rPr>
          <w:b/>
          <w:color w:val="404040" w:themeColor="text1" w:themeTint="BF"/>
          <w:sz w:val="22"/>
          <w:szCs w:val="22"/>
        </w:rPr>
        <w:t>Ik en mijn team</w:t>
      </w:r>
      <w:r w:rsidR="009342C6" w:rsidRPr="00424D01">
        <w:rPr>
          <w:b/>
          <w:color w:val="404040" w:themeColor="text1" w:themeTint="BF"/>
          <w:sz w:val="22"/>
          <w:szCs w:val="22"/>
        </w:rPr>
        <w:t>:</w:t>
      </w:r>
      <w:r w:rsidR="00424D01">
        <w:rPr>
          <w:b/>
          <w:color w:val="404040" w:themeColor="text1" w:themeTint="BF"/>
          <w:sz w:val="22"/>
          <w:szCs w:val="22"/>
        </w:rPr>
        <w:t xml:space="preserve"> </w:t>
      </w:r>
      <w:r w:rsidR="00424D01" w:rsidRPr="00424D01">
        <w:rPr>
          <w:color w:val="404040" w:themeColor="text1" w:themeTint="BF"/>
          <w:sz w:val="22"/>
          <w:szCs w:val="22"/>
        </w:rPr>
        <w:t>interne en externe</w:t>
      </w:r>
      <w:r w:rsidR="00B161F4" w:rsidRPr="00424D01">
        <w:rPr>
          <w:color w:val="404040" w:themeColor="text1" w:themeTint="BF"/>
          <w:sz w:val="22"/>
          <w:szCs w:val="22"/>
        </w:rPr>
        <w:t xml:space="preserve"> </w:t>
      </w:r>
      <w:r w:rsidRPr="00424D01">
        <w:rPr>
          <w:color w:val="404040" w:themeColor="text1" w:themeTint="BF"/>
          <w:sz w:val="22"/>
          <w:szCs w:val="22"/>
        </w:rPr>
        <w:t>samenwerkingsvraagstukken op systemische wijze</w:t>
      </w:r>
    </w:p>
    <w:p w:rsidR="00424D01" w:rsidRDefault="00BE6060" w:rsidP="00BE6060">
      <w:pPr>
        <w:pStyle w:val="Lijstalinea"/>
        <w:numPr>
          <w:ilvl w:val="0"/>
          <w:numId w:val="11"/>
        </w:numPr>
        <w:rPr>
          <w:color w:val="404040" w:themeColor="text1" w:themeTint="BF"/>
          <w:sz w:val="22"/>
          <w:szCs w:val="22"/>
        </w:rPr>
      </w:pPr>
      <w:r w:rsidRPr="00424D01">
        <w:rPr>
          <w:b/>
          <w:color w:val="404040" w:themeColor="text1" w:themeTint="BF"/>
          <w:sz w:val="22"/>
          <w:szCs w:val="22"/>
        </w:rPr>
        <w:t>Ik en mijn patiënt</w:t>
      </w:r>
      <w:r w:rsidR="009342C6" w:rsidRPr="00424D01">
        <w:rPr>
          <w:b/>
          <w:color w:val="404040" w:themeColor="text1" w:themeTint="BF"/>
          <w:sz w:val="22"/>
          <w:szCs w:val="22"/>
        </w:rPr>
        <w:t>:</w:t>
      </w:r>
      <w:r w:rsidR="00B161F4" w:rsidRPr="00424D01">
        <w:rPr>
          <w:b/>
          <w:color w:val="404040" w:themeColor="text1" w:themeTint="BF"/>
          <w:sz w:val="22"/>
          <w:szCs w:val="22"/>
        </w:rPr>
        <w:t xml:space="preserve"> </w:t>
      </w:r>
      <w:r w:rsidR="00E97666" w:rsidRPr="00424D01">
        <w:rPr>
          <w:color w:val="404040" w:themeColor="text1" w:themeTint="BF"/>
          <w:sz w:val="22"/>
          <w:szCs w:val="22"/>
        </w:rPr>
        <w:t xml:space="preserve">Wat je kunt leren van je eigen ervaring als patiënt in relatie tot de </w:t>
      </w:r>
      <w:r w:rsidRPr="00424D01">
        <w:rPr>
          <w:color w:val="404040" w:themeColor="text1" w:themeTint="BF"/>
          <w:sz w:val="22"/>
          <w:szCs w:val="22"/>
        </w:rPr>
        <w:t>zorg van</w:t>
      </w:r>
      <w:r w:rsidR="00424D01">
        <w:rPr>
          <w:color w:val="404040" w:themeColor="text1" w:themeTint="BF"/>
          <w:sz w:val="22"/>
          <w:szCs w:val="22"/>
        </w:rPr>
        <w:t xml:space="preserve"> </w:t>
      </w:r>
      <w:r w:rsidR="00B161F4" w:rsidRPr="00424D01">
        <w:rPr>
          <w:color w:val="404040" w:themeColor="text1" w:themeTint="BF"/>
          <w:sz w:val="22"/>
          <w:szCs w:val="22"/>
        </w:rPr>
        <w:t>2</w:t>
      </w:r>
      <w:r w:rsidRPr="00424D01">
        <w:rPr>
          <w:color w:val="404040" w:themeColor="text1" w:themeTint="BF"/>
          <w:sz w:val="22"/>
          <w:szCs w:val="22"/>
        </w:rPr>
        <w:t>02</w:t>
      </w:r>
      <w:r w:rsidR="009342C6" w:rsidRPr="00424D01">
        <w:rPr>
          <w:color w:val="404040" w:themeColor="text1" w:themeTint="BF"/>
          <w:sz w:val="22"/>
          <w:szCs w:val="22"/>
        </w:rPr>
        <w:t>2</w:t>
      </w:r>
      <w:r w:rsidRPr="00424D01">
        <w:rPr>
          <w:color w:val="404040" w:themeColor="text1" w:themeTint="BF"/>
          <w:sz w:val="22"/>
          <w:szCs w:val="22"/>
        </w:rPr>
        <w:t xml:space="preserve"> en </w:t>
      </w:r>
      <w:r w:rsidR="009342C6" w:rsidRPr="00424D01">
        <w:rPr>
          <w:color w:val="404040" w:themeColor="text1" w:themeTint="BF"/>
          <w:sz w:val="22"/>
          <w:szCs w:val="22"/>
        </w:rPr>
        <w:t>verder</w:t>
      </w:r>
      <w:r w:rsidR="00424D01">
        <w:rPr>
          <w:color w:val="404040" w:themeColor="text1" w:themeTint="BF"/>
          <w:sz w:val="22"/>
          <w:szCs w:val="22"/>
        </w:rPr>
        <w:t>?</w:t>
      </w:r>
    </w:p>
    <w:p w:rsidR="00424D01" w:rsidRPr="00424D01" w:rsidRDefault="00E97666" w:rsidP="00424D01">
      <w:pPr>
        <w:rPr>
          <w:color w:val="404040" w:themeColor="text1" w:themeTint="BF"/>
          <w:sz w:val="22"/>
          <w:szCs w:val="22"/>
        </w:rPr>
      </w:pPr>
      <w:r w:rsidRPr="00424D01">
        <w:rPr>
          <w:color w:val="404040" w:themeColor="text1" w:themeTint="BF"/>
          <w:sz w:val="22"/>
          <w:szCs w:val="22"/>
        </w:rPr>
        <w:t>Vo</w:t>
      </w:r>
      <w:r w:rsidR="00BE6060" w:rsidRPr="00424D01">
        <w:rPr>
          <w:color w:val="404040" w:themeColor="text1" w:themeTint="BF"/>
          <w:sz w:val="22"/>
          <w:szCs w:val="22"/>
        </w:rPr>
        <w:t xml:space="preserve">or elk onderdeel </w:t>
      </w:r>
      <w:r w:rsidR="00424D01">
        <w:rPr>
          <w:color w:val="404040" w:themeColor="text1" w:themeTint="BF"/>
          <w:sz w:val="22"/>
          <w:szCs w:val="22"/>
        </w:rPr>
        <w:t xml:space="preserve">is er </w:t>
      </w:r>
      <w:r w:rsidR="00BE6060" w:rsidRPr="00424D01">
        <w:rPr>
          <w:color w:val="404040" w:themeColor="text1" w:themeTint="BF"/>
          <w:sz w:val="22"/>
          <w:szCs w:val="22"/>
        </w:rPr>
        <w:t>een inleider/</w:t>
      </w:r>
      <w:proofErr w:type="spellStart"/>
      <w:r w:rsidR="00BE6060" w:rsidRPr="00424D01">
        <w:rPr>
          <w:color w:val="404040" w:themeColor="text1" w:themeTint="BF"/>
          <w:sz w:val="22"/>
          <w:szCs w:val="22"/>
        </w:rPr>
        <w:t>key</w:t>
      </w:r>
      <w:r w:rsidR="001F1E94" w:rsidRPr="00424D01">
        <w:rPr>
          <w:color w:val="404040" w:themeColor="text1" w:themeTint="BF"/>
          <w:sz w:val="22"/>
          <w:szCs w:val="22"/>
        </w:rPr>
        <w:t>note</w:t>
      </w:r>
      <w:proofErr w:type="spellEnd"/>
      <w:r w:rsidR="00BE6060" w:rsidRPr="00424D01">
        <w:rPr>
          <w:color w:val="404040" w:themeColor="text1" w:themeTint="BF"/>
          <w:sz w:val="22"/>
          <w:szCs w:val="22"/>
        </w:rPr>
        <w:t xml:space="preserve">-spreker die het thema van het programma plenair </w:t>
      </w:r>
      <w:r w:rsidR="001F1E94" w:rsidRPr="00424D01">
        <w:rPr>
          <w:color w:val="404040" w:themeColor="text1" w:themeTint="BF"/>
          <w:sz w:val="22"/>
          <w:szCs w:val="22"/>
        </w:rPr>
        <w:t>begeleidt</w:t>
      </w:r>
      <w:r w:rsidR="00C83515" w:rsidRPr="00424D01">
        <w:rPr>
          <w:color w:val="404040" w:themeColor="text1" w:themeTint="BF"/>
          <w:sz w:val="22"/>
          <w:szCs w:val="22"/>
        </w:rPr>
        <w:t>.</w:t>
      </w:r>
    </w:p>
    <w:p w:rsidR="00846FBC" w:rsidRPr="000E5179" w:rsidRDefault="00846FBC" w:rsidP="00BE6060">
      <w:pPr>
        <w:rPr>
          <w:color w:val="404040" w:themeColor="text1" w:themeTint="BF"/>
          <w:sz w:val="22"/>
          <w:szCs w:val="22"/>
        </w:rPr>
      </w:pPr>
    </w:p>
    <w:p w:rsidR="00846FBC" w:rsidRPr="000E5179" w:rsidRDefault="00846FBC" w:rsidP="00424D01">
      <w:pPr>
        <w:pStyle w:val="Kop2"/>
      </w:pPr>
      <w:bookmarkStart w:id="2" w:name="_Toc86660305"/>
      <w:r w:rsidRPr="000E5179">
        <w:t>Programma per uur</w:t>
      </w:r>
      <w:bookmarkEnd w:id="2"/>
    </w:p>
    <w:p w:rsidR="00846FBC" w:rsidRPr="000E5179" w:rsidRDefault="00846FBC" w:rsidP="00BE6060">
      <w:pPr>
        <w:rPr>
          <w:color w:val="404040" w:themeColor="text1" w:themeTint="BF"/>
          <w:sz w:val="22"/>
          <w:szCs w:val="22"/>
        </w:rPr>
      </w:pPr>
    </w:p>
    <w:tbl>
      <w:tblPr>
        <w:tblStyle w:val="Tabelraster"/>
        <w:tblW w:w="0" w:type="auto"/>
        <w:tblLook w:val="04A0" w:firstRow="1" w:lastRow="0" w:firstColumn="1" w:lastColumn="0" w:noHBand="0" w:noVBand="1"/>
      </w:tblPr>
      <w:tblGrid>
        <w:gridCol w:w="1413"/>
        <w:gridCol w:w="7649"/>
      </w:tblGrid>
      <w:tr w:rsidR="00846FBC" w:rsidRPr="000E5179" w:rsidTr="00846FBC">
        <w:tc>
          <w:tcPr>
            <w:tcW w:w="1413" w:type="dxa"/>
          </w:tcPr>
          <w:p w:rsidR="00846FBC" w:rsidRPr="000E5179" w:rsidRDefault="00846FBC" w:rsidP="00846FBC">
            <w:pPr>
              <w:pStyle w:val="Tekstzonderopmaak"/>
              <w:rPr>
                <w:b/>
                <w:sz w:val="22"/>
                <w:szCs w:val="22"/>
              </w:rPr>
            </w:pPr>
            <w:r w:rsidRPr="000E5179">
              <w:rPr>
                <w:b/>
                <w:sz w:val="22"/>
                <w:szCs w:val="22"/>
              </w:rPr>
              <w:t>Tijd</w:t>
            </w:r>
          </w:p>
        </w:tc>
        <w:tc>
          <w:tcPr>
            <w:tcW w:w="7649" w:type="dxa"/>
          </w:tcPr>
          <w:p w:rsidR="00846FBC" w:rsidRPr="000E5179" w:rsidRDefault="00846FBC" w:rsidP="00BE6060">
            <w:pPr>
              <w:rPr>
                <w:b/>
                <w:sz w:val="22"/>
                <w:szCs w:val="22"/>
              </w:rPr>
            </w:pPr>
            <w:proofErr w:type="spellStart"/>
            <w:r w:rsidRPr="000E5179">
              <w:rPr>
                <w:b/>
                <w:sz w:val="22"/>
                <w:szCs w:val="22"/>
              </w:rPr>
              <w:t>Programma-onderdeel</w:t>
            </w:r>
            <w:proofErr w:type="spellEnd"/>
          </w:p>
        </w:tc>
      </w:tr>
      <w:tr w:rsidR="00D968F9" w:rsidRPr="000E5179" w:rsidTr="00342F53">
        <w:tc>
          <w:tcPr>
            <w:tcW w:w="9062" w:type="dxa"/>
            <w:gridSpan w:val="2"/>
          </w:tcPr>
          <w:p w:rsidR="00D968F9" w:rsidRPr="000E5179" w:rsidRDefault="00D968F9" w:rsidP="00BE6060">
            <w:pPr>
              <w:rPr>
                <w:b/>
                <w:sz w:val="22"/>
                <w:szCs w:val="22"/>
              </w:rPr>
            </w:pPr>
            <w:r>
              <w:rPr>
                <w:b/>
                <w:sz w:val="22"/>
                <w:szCs w:val="22"/>
              </w:rPr>
              <w:t>DAG 1</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9.00 </w:t>
            </w:r>
          </w:p>
          <w:p w:rsidR="00846FBC" w:rsidRPr="000E5179" w:rsidRDefault="00846FBC" w:rsidP="00BE6060">
            <w:pPr>
              <w:rPr>
                <w:color w:val="404040" w:themeColor="text1" w:themeTint="BF"/>
                <w:sz w:val="22"/>
                <w:szCs w:val="22"/>
              </w:rPr>
            </w:pPr>
          </w:p>
        </w:tc>
        <w:tc>
          <w:tcPr>
            <w:tcW w:w="7649" w:type="dxa"/>
          </w:tcPr>
          <w:p w:rsidR="00846FBC" w:rsidRPr="000E5179" w:rsidRDefault="00846FBC" w:rsidP="00BE6060">
            <w:pPr>
              <w:rPr>
                <w:sz w:val="22"/>
                <w:szCs w:val="22"/>
              </w:rPr>
            </w:pPr>
            <w:r w:rsidRPr="000E5179">
              <w:rPr>
                <w:b/>
                <w:sz w:val="22"/>
                <w:szCs w:val="22"/>
              </w:rPr>
              <w:t>Opening</w:t>
            </w:r>
            <w:r w:rsidRPr="000E5179">
              <w:rPr>
                <w:sz w:val="22"/>
                <w:szCs w:val="22"/>
              </w:rPr>
              <w:t xml:space="preserve"> door </w:t>
            </w:r>
            <w:r w:rsidRPr="000E5179">
              <w:rPr>
                <w:b/>
                <w:sz w:val="22"/>
                <w:szCs w:val="22"/>
              </w:rPr>
              <w:t>Marcel Visser</w:t>
            </w:r>
            <w:r w:rsidRPr="000E5179">
              <w:rPr>
                <w:sz w:val="22"/>
                <w:szCs w:val="22"/>
              </w:rPr>
              <w:t xml:space="preserve"> (Raad van Bestuur JBZ)</w:t>
            </w:r>
          </w:p>
          <w:p w:rsidR="00CC57A8" w:rsidRPr="000E5179" w:rsidRDefault="00CC57A8" w:rsidP="00BE6060">
            <w:pPr>
              <w:rPr>
                <w:sz w:val="22"/>
                <w:szCs w:val="22"/>
              </w:rPr>
            </w:pPr>
          </w:p>
          <w:p w:rsidR="00846FBC" w:rsidRPr="000E5179" w:rsidRDefault="00846FBC" w:rsidP="00BE6060">
            <w:pPr>
              <w:rPr>
                <w:sz w:val="22"/>
                <w:szCs w:val="22"/>
              </w:rPr>
            </w:pPr>
            <w:r w:rsidRPr="000E5179">
              <w:rPr>
                <w:sz w:val="22"/>
                <w:szCs w:val="22"/>
              </w:rPr>
              <w:t>Thema</w:t>
            </w:r>
            <w:r w:rsidR="00CC57A8" w:rsidRPr="000E5179">
              <w:rPr>
                <w:sz w:val="22"/>
                <w:szCs w:val="22"/>
              </w:rPr>
              <w:t xml:space="preserve"> </w:t>
            </w:r>
            <w:r w:rsidRPr="000E5179">
              <w:rPr>
                <w:sz w:val="22"/>
                <w:szCs w:val="22"/>
              </w:rPr>
              <w:t>persoonlijke ontwikkeling via verschillende stadia. Belangrijke leermomenten</w:t>
            </w:r>
            <w:r w:rsidR="001F1E94" w:rsidRPr="000E5179">
              <w:rPr>
                <w:sz w:val="22"/>
                <w:szCs w:val="22"/>
              </w:rPr>
              <w:t xml:space="preserve"> in het </w:t>
            </w:r>
            <w:r w:rsidR="00CC57A8" w:rsidRPr="000E5179">
              <w:rPr>
                <w:sz w:val="22"/>
                <w:szCs w:val="22"/>
              </w:rPr>
              <w:t xml:space="preserve">vormgeven van </w:t>
            </w:r>
            <w:r w:rsidR="001F1E94" w:rsidRPr="000E5179">
              <w:rPr>
                <w:sz w:val="22"/>
                <w:szCs w:val="22"/>
              </w:rPr>
              <w:t>stur</w:t>
            </w:r>
            <w:r w:rsidR="00CC57A8" w:rsidRPr="000E5179">
              <w:rPr>
                <w:sz w:val="22"/>
                <w:szCs w:val="22"/>
              </w:rPr>
              <w:t xml:space="preserve">ing binnen </w:t>
            </w:r>
            <w:r w:rsidR="001F1E94" w:rsidRPr="000E5179">
              <w:rPr>
                <w:sz w:val="22"/>
                <w:szCs w:val="22"/>
              </w:rPr>
              <w:t>zorgorganisatie</w:t>
            </w:r>
            <w:r w:rsidR="00CC57A8" w:rsidRPr="000E5179">
              <w:rPr>
                <w:sz w:val="22"/>
                <w:szCs w:val="22"/>
              </w:rPr>
              <w:t>s en het JBZ specifiek.</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9.30 </w:t>
            </w:r>
          </w:p>
          <w:p w:rsidR="00846FBC" w:rsidRPr="000E5179" w:rsidRDefault="00846FBC" w:rsidP="00BE6060">
            <w:pPr>
              <w:rPr>
                <w:color w:val="404040" w:themeColor="text1" w:themeTint="BF"/>
                <w:sz w:val="22"/>
                <w:szCs w:val="22"/>
              </w:rPr>
            </w:pPr>
          </w:p>
        </w:tc>
        <w:tc>
          <w:tcPr>
            <w:tcW w:w="7649" w:type="dxa"/>
          </w:tcPr>
          <w:p w:rsidR="00CC57A8" w:rsidRPr="000E5179" w:rsidRDefault="00CC57A8" w:rsidP="00BE6060">
            <w:pPr>
              <w:rPr>
                <w:sz w:val="22"/>
                <w:szCs w:val="22"/>
              </w:rPr>
            </w:pPr>
            <w:r w:rsidRPr="000E5179">
              <w:rPr>
                <w:b/>
                <w:sz w:val="22"/>
                <w:szCs w:val="22"/>
              </w:rPr>
              <w:t xml:space="preserve">Inhoudelijke introductie </w:t>
            </w:r>
            <w:r w:rsidRPr="000E5179">
              <w:rPr>
                <w:sz w:val="22"/>
                <w:szCs w:val="22"/>
              </w:rPr>
              <w:t xml:space="preserve">van het programma door </w:t>
            </w:r>
            <w:r w:rsidR="00247535" w:rsidRPr="000E5179">
              <w:rPr>
                <w:b/>
                <w:sz w:val="22"/>
                <w:szCs w:val="22"/>
              </w:rPr>
              <w:t>Piet Hein Buiting</w:t>
            </w:r>
            <w:r w:rsidRPr="000E5179">
              <w:rPr>
                <w:sz w:val="22"/>
                <w:szCs w:val="22"/>
              </w:rPr>
              <w:t xml:space="preserve"> (voorzitter Raad van Bestuur JBZ)</w:t>
            </w:r>
          </w:p>
          <w:p w:rsidR="00CC57A8" w:rsidRPr="000E5179" w:rsidRDefault="00CC57A8" w:rsidP="00BE6060">
            <w:pPr>
              <w:rPr>
                <w:sz w:val="22"/>
                <w:szCs w:val="22"/>
              </w:rPr>
            </w:pPr>
          </w:p>
          <w:p w:rsidR="00CC57A8" w:rsidRPr="000E5179" w:rsidRDefault="00CC57A8" w:rsidP="00BE6060">
            <w:pPr>
              <w:rPr>
                <w:sz w:val="22"/>
                <w:szCs w:val="22"/>
              </w:rPr>
            </w:pPr>
            <w:r w:rsidRPr="000E5179">
              <w:rPr>
                <w:sz w:val="22"/>
                <w:szCs w:val="22"/>
              </w:rPr>
              <w:t xml:space="preserve">Presentatie van een </w:t>
            </w:r>
            <w:r w:rsidR="00846FBC" w:rsidRPr="000E5179">
              <w:rPr>
                <w:sz w:val="22"/>
                <w:szCs w:val="22"/>
              </w:rPr>
              <w:t>model voor professionele samenwerking</w:t>
            </w:r>
          </w:p>
          <w:p w:rsidR="00CC57A8" w:rsidRPr="000E5179" w:rsidRDefault="00CC57A8" w:rsidP="00BE6060">
            <w:pPr>
              <w:rPr>
                <w:sz w:val="22"/>
                <w:szCs w:val="22"/>
              </w:rPr>
            </w:pPr>
            <w:r w:rsidRPr="000E5179">
              <w:rPr>
                <w:sz w:val="22"/>
                <w:szCs w:val="22"/>
              </w:rPr>
              <w:t>Kern: de professional (meestal zorgprofessional) is in het JBZ in de lead. Wat betekent dat voor de samenwerking tussen de manager en de zorgprofessional en voor de rol van de manager?</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lastRenderedPageBreak/>
              <w:t xml:space="preserve">10.30 </w:t>
            </w:r>
          </w:p>
          <w:p w:rsidR="00846FBC" w:rsidRPr="000E5179" w:rsidRDefault="00846FBC" w:rsidP="00BE6060">
            <w:pPr>
              <w:rPr>
                <w:color w:val="404040" w:themeColor="text1" w:themeTint="BF"/>
                <w:sz w:val="22"/>
                <w:szCs w:val="22"/>
              </w:rPr>
            </w:pPr>
          </w:p>
        </w:tc>
        <w:tc>
          <w:tcPr>
            <w:tcW w:w="7649" w:type="dxa"/>
          </w:tcPr>
          <w:p w:rsidR="00846FBC" w:rsidRPr="000E5179" w:rsidRDefault="00CC57A8" w:rsidP="00BE6060">
            <w:pPr>
              <w:rPr>
                <w:sz w:val="22"/>
                <w:szCs w:val="22"/>
              </w:rPr>
            </w:pPr>
            <w:r w:rsidRPr="000E5179">
              <w:rPr>
                <w:b/>
                <w:sz w:val="22"/>
                <w:szCs w:val="22"/>
              </w:rPr>
              <w:t>L</w:t>
            </w:r>
            <w:r w:rsidR="00846FBC" w:rsidRPr="000E5179">
              <w:rPr>
                <w:b/>
                <w:sz w:val="22"/>
                <w:szCs w:val="22"/>
              </w:rPr>
              <w:t>ezing</w:t>
            </w:r>
            <w:r w:rsidR="00846FBC" w:rsidRPr="000E5179">
              <w:rPr>
                <w:sz w:val="22"/>
                <w:szCs w:val="22"/>
              </w:rPr>
              <w:t xml:space="preserve"> </w:t>
            </w:r>
            <w:r w:rsidRPr="000E5179">
              <w:rPr>
                <w:b/>
                <w:sz w:val="22"/>
                <w:szCs w:val="22"/>
              </w:rPr>
              <w:t>Marjan van Apeldoorn &amp; Ankie van de Broek</w:t>
            </w:r>
            <w:r w:rsidRPr="000E5179">
              <w:rPr>
                <w:sz w:val="22"/>
                <w:szCs w:val="22"/>
              </w:rPr>
              <w:t xml:space="preserve"> (Internist JBZ &amp; Unithoofd JBZ, beide oprichter van het strategische thema ‘toen werd je zelf ziek’)</w:t>
            </w:r>
          </w:p>
          <w:p w:rsidR="00CC57A8" w:rsidRPr="000E5179" w:rsidRDefault="00CC57A8" w:rsidP="00BE6060">
            <w:pPr>
              <w:rPr>
                <w:color w:val="404040" w:themeColor="text1" w:themeTint="BF"/>
                <w:sz w:val="22"/>
                <w:szCs w:val="22"/>
              </w:rPr>
            </w:pPr>
          </w:p>
          <w:p w:rsidR="00CB77E1" w:rsidRPr="000E5179" w:rsidRDefault="00CC57A8" w:rsidP="00BE6060">
            <w:pPr>
              <w:rPr>
                <w:sz w:val="22"/>
                <w:szCs w:val="22"/>
              </w:rPr>
            </w:pPr>
            <w:r w:rsidRPr="000E5179">
              <w:rPr>
                <w:sz w:val="22"/>
                <w:szCs w:val="22"/>
              </w:rPr>
              <w:t>Thema:</w:t>
            </w:r>
            <w:r w:rsidR="00CB77E1" w:rsidRPr="000E5179">
              <w:rPr>
                <w:sz w:val="22"/>
                <w:szCs w:val="22"/>
              </w:rPr>
              <w:t xml:space="preserve"> zorgvernieuwing door perspectiefwisseling</w:t>
            </w:r>
          </w:p>
          <w:p w:rsidR="00CC57A8" w:rsidRPr="000E5179" w:rsidRDefault="00CB77E1" w:rsidP="00BE6060">
            <w:pPr>
              <w:rPr>
                <w:sz w:val="22"/>
                <w:szCs w:val="22"/>
              </w:rPr>
            </w:pPr>
            <w:r w:rsidRPr="000E5179">
              <w:rPr>
                <w:sz w:val="22"/>
                <w:szCs w:val="22"/>
              </w:rPr>
              <w:t>H</w:t>
            </w:r>
            <w:r w:rsidR="00CC57A8" w:rsidRPr="000E5179">
              <w:rPr>
                <w:sz w:val="22"/>
                <w:szCs w:val="22"/>
              </w:rPr>
              <w:t xml:space="preserve">et verplaatsen in het perspectief van de </w:t>
            </w:r>
            <w:r w:rsidRPr="000E5179">
              <w:rPr>
                <w:sz w:val="22"/>
                <w:szCs w:val="22"/>
              </w:rPr>
              <w:t>patiënt heeft grote waarde voor de verbetering van zorg(beleving). Hoe zorg je ervoor dat die ervaringen kunnen worden benut om zorg te verbeteren en hoe zorg je ervoor dat je deze wijsheid ook kunt benutten als onder de collega’s ook mensen zijn die persoonlijk niet de ervaring van het patiënt-zijn hebben?</w:t>
            </w:r>
          </w:p>
          <w:p w:rsidR="00CC57A8" w:rsidRPr="000E5179" w:rsidRDefault="00CC57A8" w:rsidP="00BE6060">
            <w:pPr>
              <w:rPr>
                <w:color w:val="404040" w:themeColor="text1" w:themeTint="BF"/>
                <w:sz w:val="22"/>
                <w:szCs w:val="22"/>
              </w:rPr>
            </w:pP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11.30 </w:t>
            </w:r>
          </w:p>
          <w:p w:rsidR="00846FBC" w:rsidRPr="000E5179" w:rsidRDefault="00846FBC" w:rsidP="00BE6060">
            <w:pPr>
              <w:rPr>
                <w:color w:val="404040" w:themeColor="text1" w:themeTint="BF"/>
                <w:sz w:val="22"/>
                <w:szCs w:val="22"/>
              </w:rPr>
            </w:pPr>
          </w:p>
        </w:tc>
        <w:tc>
          <w:tcPr>
            <w:tcW w:w="7649" w:type="dxa"/>
          </w:tcPr>
          <w:p w:rsidR="00846FBC" w:rsidRPr="000E5179" w:rsidRDefault="00CC57A8" w:rsidP="00BE6060">
            <w:pPr>
              <w:rPr>
                <w:sz w:val="22"/>
                <w:szCs w:val="22"/>
              </w:rPr>
            </w:pPr>
            <w:r w:rsidRPr="000E5179">
              <w:rPr>
                <w:b/>
                <w:sz w:val="22"/>
                <w:szCs w:val="22"/>
              </w:rPr>
              <w:t>R</w:t>
            </w:r>
            <w:r w:rsidR="00846FBC" w:rsidRPr="000E5179">
              <w:rPr>
                <w:b/>
                <w:sz w:val="22"/>
                <w:szCs w:val="22"/>
              </w:rPr>
              <w:t>eflectie</w:t>
            </w:r>
            <w:r w:rsidR="00846FBC" w:rsidRPr="000E5179">
              <w:rPr>
                <w:sz w:val="22"/>
                <w:szCs w:val="22"/>
              </w:rPr>
              <w:t>, verwerkingsoefening in subgroepen</w:t>
            </w:r>
          </w:p>
          <w:p w:rsidR="000E5179" w:rsidRPr="000E5179" w:rsidRDefault="000E5179" w:rsidP="00BE6060">
            <w:pPr>
              <w:rPr>
                <w:color w:val="404040" w:themeColor="text1" w:themeTint="BF"/>
                <w:sz w:val="22"/>
                <w:szCs w:val="22"/>
              </w:rPr>
            </w:pPr>
          </w:p>
          <w:p w:rsidR="000E5179" w:rsidRPr="000E5179" w:rsidRDefault="000E5179" w:rsidP="00BE6060">
            <w:pPr>
              <w:rPr>
                <w:color w:val="404040" w:themeColor="text1" w:themeTint="BF"/>
                <w:sz w:val="22"/>
                <w:szCs w:val="22"/>
              </w:rPr>
            </w:pPr>
            <w:r w:rsidRPr="000E5179">
              <w:rPr>
                <w:sz w:val="22"/>
                <w:szCs w:val="22"/>
              </w:rPr>
              <w:t>In kleine groepen reflecteren op de lezing. Wat roept deze lezing bij je op? Welke eigen ervaringen heb je (of collega’s uit je team) en hoe kun je die inzetten ten behoeve van zorgverbetering?</w:t>
            </w:r>
            <w:r>
              <w:rPr>
                <w:sz w:val="22"/>
                <w:szCs w:val="22"/>
              </w:rPr>
              <w:t xml:space="preserve"> Welke stappen zet je om deze verbeteringen tot stand te laten komen?</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12.30 </w:t>
            </w:r>
          </w:p>
          <w:p w:rsidR="00846FBC" w:rsidRPr="000E5179" w:rsidRDefault="00846FBC" w:rsidP="00BE6060">
            <w:pPr>
              <w:rPr>
                <w:color w:val="404040" w:themeColor="text1" w:themeTint="BF"/>
                <w:sz w:val="22"/>
                <w:szCs w:val="22"/>
              </w:rPr>
            </w:pPr>
          </w:p>
        </w:tc>
        <w:tc>
          <w:tcPr>
            <w:tcW w:w="7649" w:type="dxa"/>
          </w:tcPr>
          <w:p w:rsidR="00846FBC" w:rsidRPr="000E5179" w:rsidRDefault="00CC57A8" w:rsidP="00BE6060">
            <w:pPr>
              <w:rPr>
                <w:color w:val="404040" w:themeColor="text1" w:themeTint="BF"/>
                <w:sz w:val="22"/>
                <w:szCs w:val="22"/>
              </w:rPr>
            </w:pPr>
            <w:r w:rsidRPr="000E5179">
              <w:rPr>
                <w:b/>
                <w:sz w:val="22"/>
                <w:szCs w:val="22"/>
              </w:rPr>
              <w:t>L</w:t>
            </w:r>
            <w:r w:rsidR="00846FBC" w:rsidRPr="000E5179">
              <w:rPr>
                <w:b/>
                <w:sz w:val="22"/>
                <w:szCs w:val="22"/>
              </w:rPr>
              <w:t>unch</w:t>
            </w:r>
            <w:r w:rsidRPr="000E5179">
              <w:rPr>
                <w:sz w:val="22"/>
                <w:szCs w:val="22"/>
              </w:rPr>
              <w:t>- en netwerkpauze</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13.30 </w:t>
            </w:r>
          </w:p>
          <w:p w:rsidR="00846FBC" w:rsidRPr="000E5179" w:rsidRDefault="00846FBC" w:rsidP="00BE6060">
            <w:pPr>
              <w:rPr>
                <w:color w:val="404040" w:themeColor="text1" w:themeTint="BF"/>
                <w:sz w:val="22"/>
                <w:szCs w:val="22"/>
              </w:rPr>
            </w:pPr>
          </w:p>
        </w:tc>
        <w:tc>
          <w:tcPr>
            <w:tcW w:w="7649" w:type="dxa"/>
          </w:tcPr>
          <w:p w:rsidR="00846FBC" w:rsidRDefault="00796198" w:rsidP="00BE6060">
            <w:pPr>
              <w:rPr>
                <w:sz w:val="22"/>
                <w:szCs w:val="22"/>
              </w:rPr>
            </w:pPr>
            <w:r w:rsidRPr="00796198">
              <w:rPr>
                <w:b/>
                <w:sz w:val="22"/>
                <w:szCs w:val="22"/>
              </w:rPr>
              <w:t>W</w:t>
            </w:r>
            <w:r w:rsidR="00846FBC" w:rsidRPr="00796198">
              <w:rPr>
                <w:b/>
                <w:sz w:val="22"/>
                <w:szCs w:val="22"/>
              </w:rPr>
              <w:t>orkshop 1</w:t>
            </w:r>
            <w:r w:rsidRPr="00796198">
              <w:rPr>
                <w:b/>
                <w:sz w:val="22"/>
                <w:szCs w:val="22"/>
              </w:rPr>
              <w:t>:</w:t>
            </w:r>
            <w:r w:rsidR="00846FBC" w:rsidRPr="000E5179">
              <w:rPr>
                <w:sz w:val="22"/>
                <w:szCs w:val="22"/>
              </w:rPr>
              <w:t xml:space="preserve"> zorgvernieuwing: </w:t>
            </w:r>
            <w:r w:rsidR="00846FBC" w:rsidRPr="009B6D94">
              <w:rPr>
                <w:b/>
                <w:sz w:val="22"/>
                <w:szCs w:val="22"/>
              </w:rPr>
              <w:t>mankementensessie</w:t>
            </w:r>
          </w:p>
          <w:p w:rsidR="009B6D94" w:rsidRDefault="009B6D94" w:rsidP="00BE6060">
            <w:pPr>
              <w:rPr>
                <w:sz w:val="22"/>
                <w:szCs w:val="22"/>
              </w:rPr>
            </w:pPr>
            <w:r>
              <w:rPr>
                <w:sz w:val="22"/>
                <w:szCs w:val="22"/>
              </w:rPr>
              <w:t>In kleine groepen ervaren deelnemers zelf hoe het is om beperkt te zijn en in een ziekenhuisbed te liggen, d.m.v. ‘het paarse bed’. In dat bed lig je geblindeerd en je ledenmaten zijn verzwaard. Daardoor is er minder bewegingsruimte. Hoe is dit? Wat ervaar je? En wat betekent die ervaring voor de zorg die wij bieden? Belangrijker nog: hoe zorg je ervoor dat deze belangrijke ervaringen ruimte krijgen in de organisatie om verbeteringen door te voeren?</w:t>
            </w:r>
          </w:p>
          <w:p w:rsidR="00796198" w:rsidRPr="000E5179" w:rsidRDefault="00796198" w:rsidP="00BE6060">
            <w:pPr>
              <w:rPr>
                <w:color w:val="404040" w:themeColor="text1" w:themeTint="BF"/>
                <w:sz w:val="22"/>
                <w:szCs w:val="22"/>
              </w:rPr>
            </w:pP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14.30 </w:t>
            </w:r>
          </w:p>
          <w:p w:rsidR="00846FBC" w:rsidRPr="000E5179" w:rsidRDefault="00846FBC" w:rsidP="00BE6060">
            <w:pPr>
              <w:rPr>
                <w:color w:val="404040" w:themeColor="text1" w:themeTint="BF"/>
                <w:sz w:val="22"/>
                <w:szCs w:val="22"/>
              </w:rPr>
            </w:pPr>
          </w:p>
        </w:tc>
        <w:tc>
          <w:tcPr>
            <w:tcW w:w="7649" w:type="dxa"/>
          </w:tcPr>
          <w:p w:rsidR="00846FBC" w:rsidRDefault="009B6D94" w:rsidP="00BE6060">
            <w:pPr>
              <w:rPr>
                <w:sz w:val="22"/>
                <w:szCs w:val="22"/>
              </w:rPr>
            </w:pPr>
            <w:r w:rsidRPr="009B6D94">
              <w:rPr>
                <w:b/>
                <w:sz w:val="22"/>
                <w:szCs w:val="22"/>
              </w:rPr>
              <w:t>Workshop 2</w:t>
            </w:r>
            <w:r>
              <w:rPr>
                <w:sz w:val="22"/>
                <w:szCs w:val="22"/>
              </w:rPr>
              <w:t xml:space="preserve">: zorgvernieuwing: </w:t>
            </w:r>
            <w:r w:rsidRPr="009B6D94">
              <w:rPr>
                <w:b/>
                <w:sz w:val="22"/>
                <w:szCs w:val="22"/>
              </w:rPr>
              <w:t>VR film</w:t>
            </w:r>
            <w:r w:rsidR="00473D2C">
              <w:rPr>
                <w:b/>
                <w:sz w:val="22"/>
                <w:szCs w:val="22"/>
              </w:rPr>
              <w:t>s perspectief van de patiënt</w:t>
            </w:r>
          </w:p>
          <w:p w:rsidR="009B6D94" w:rsidRPr="000E5179" w:rsidRDefault="009B6D94" w:rsidP="00BE6060">
            <w:pPr>
              <w:rPr>
                <w:color w:val="404040" w:themeColor="text1" w:themeTint="BF"/>
                <w:sz w:val="22"/>
                <w:szCs w:val="22"/>
              </w:rPr>
            </w:pPr>
            <w:r>
              <w:rPr>
                <w:color w:val="404040" w:themeColor="text1" w:themeTint="BF"/>
                <w:sz w:val="22"/>
                <w:szCs w:val="22"/>
              </w:rPr>
              <w:t xml:space="preserve">In kleine groepen bekijken deelnemers VR-films waarin zij in het perspectief van de </w:t>
            </w:r>
            <w:r w:rsidR="00473D2C">
              <w:rPr>
                <w:color w:val="404040" w:themeColor="text1" w:themeTint="BF"/>
                <w:sz w:val="22"/>
                <w:szCs w:val="22"/>
              </w:rPr>
              <w:t>patiënt</w:t>
            </w:r>
            <w:r>
              <w:rPr>
                <w:color w:val="404040" w:themeColor="text1" w:themeTint="BF"/>
                <w:sz w:val="22"/>
                <w:szCs w:val="22"/>
              </w:rPr>
              <w:t xml:space="preserve"> stappen. Een film betreft </w:t>
            </w:r>
            <w:r w:rsidR="00473D2C">
              <w:rPr>
                <w:color w:val="404040" w:themeColor="text1" w:themeTint="BF"/>
                <w:sz w:val="22"/>
                <w:szCs w:val="22"/>
              </w:rPr>
              <w:t>het proces</w:t>
            </w:r>
            <w:r>
              <w:rPr>
                <w:color w:val="404040" w:themeColor="text1" w:themeTint="BF"/>
                <w:sz w:val="22"/>
                <w:szCs w:val="22"/>
              </w:rPr>
              <w:t xml:space="preserve"> van het binnenkomen op een spoedeisende hulp </w:t>
            </w:r>
            <w:r w:rsidR="00473D2C">
              <w:rPr>
                <w:color w:val="404040" w:themeColor="text1" w:themeTint="BF"/>
                <w:sz w:val="22"/>
                <w:szCs w:val="22"/>
              </w:rPr>
              <w:t xml:space="preserve">tot opname op een verpleegafdeling. Wat ervaar je? </w:t>
            </w:r>
            <w:r w:rsidR="00473D2C">
              <w:rPr>
                <w:sz w:val="22"/>
                <w:szCs w:val="22"/>
              </w:rPr>
              <w:t>En wat betekent die ervaring voor de zorg die wij bieden? Belangrijker nog: hoe zorg je ervoor dat deze belangrijke ervaringen ruimte krijgen in de organisatie om verbeteringen door te voeren?</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15.30 </w:t>
            </w:r>
          </w:p>
          <w:p w:rsidR="00846FBC" w:rsidRPr="000E5179" w:rsidRDefault="00846FBC" w:rsidP="00846FBC">
            <w:pPr>
              <w:pStyle w:val="Tekstzonderopmaak"/>
              <w:rPr>
                <w:sz w:val="22"/>
                <w:szCs w:val="22"/>
              </w:rPr>
            </w:pPr>
          </w:p>
        </w:tc>
        <w:tc>
          <w:tcPr>
            <w:tcW w:w="7649" w:type="dxa"/>
          </w:tcPr>
          <w:p w:rsidR="00846FBC" w:rsidRDefault="00473D2C" w:rsidP="00BE6060">
            <w:pPr>
              <w:rPr>
                <w:b/>
                <w:sz w:val="22"/>
                <w:szCs w:val="22"/>
              </w:rPr>
            </w:pPr>
            <w:r>
              <w:rPr>
                <w:b/>
                <w:sz w:val="22"/>
                <w:szCs w:val="22"/>
              </w:rPr>
              <w:t>W</w:t>
            </w:r>
            <w:r w:rsidR="009B6D94" w:rsidRPr="009B6D94">
              <w:rPr>
                <w:b/>
                <w:sz w:val="22"/>
                <w:szCs w:val="22"/>
              </w:rPr>
              <w:t>orkshop 3</w:t>
            </w:r>
            <w:r w:rsidR="009B6D94" w:rsidRPr="000E5179">
              <w:rPr>
                <w:sz w:val="22"/>
                <w:szCs w:val="22"/>
              </w:rPr>
              <w:t xml:space="preserve">: zorgvernieuwing: </w:t>
            </w:r>
            <w:r w:rsidR="009B6D94" w:rsidRPr="00473D2C">
              <w:rPr>
                <w:b/>
                <w:sz w:val="22"/>
                <w:szCs w:val="22"/>
              </w:rPr>
              <w:t>werkbare principes</w:t>
            </w:r>
          </w:p>
          <w:p w:rsidR="003A0572" w:rsidRPr="003A0572" w:rsidRDefault="003A0572" w:rsidP="00BE6060">
            <w:pPr>
              <w:rPr>
                <w:color w:val="404040" w:themeColor="text1" w:themeTint="BF"/>
                <w:sz w:val="22"/>
                <w:szCs w:val="22"/>
              </w:rPr>
            </w:pPr>
            <w:r w:rsidRPr="003A0572">
              <w:rPr>
                <w:color w:val="404040" w:themeColor="text1" w:themeTint="BF"/>
                <w:sz w:val="22"/>
                <w:szCs w:val="22"/>
              </w:rPr>
              <w:t xml:space="preserve">In kleine groepen </w:t>
            </w:r>
            <w:r>
              <w:rPr>
                <w:color w:val="404040" w:themeColor="text1" w:themeTint="BF"/>
                <w:sz w:val="22"/>
                <w:szCs w:val="22"/>
              </w:rPr>
              <w:t>bespreken deelnemers de werkbare principes die de projectgroep ‘toen werd je zelf ziek’ heeft gedefinieerd</w:t>
            </w:r>
            <w:r w:rsidR="00CA406C">
              <w:rPr>
                <w:color w:val="404040" w:themeColor="text1" w:themeTint="BF"/>
                <w:sz w:val="22"/>
                <w:szCs w:val="22"/>
              </w:rPr>
              <w:t xml:space="preserve">. Deze principes waren van toepassing op zorgprofessionals. Vervolgens definiëren zij voor zichzelf (het management) tevens werkbare principes die hen helpen in het organiseren van zorgverbetering via het patiëntperspectief. </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16.30 </w:t>
            </w:r>
          </w:p>
          <w:p w:rsidR="00846FBC" w:rsidRPr="000E5179" w:rsidRDefault="00846FBC" w:rsidP="00846FBC">
            <w:pPr>
              <w:pStyle w:val="Tekstzonderopmaak"/>
              <w:rPr>
                <w:sz w:val="22"/>
                <w:szCs w:val="22"/>
              </w:rPr>
            </w:pPr>
          </w:p>
        </w:tc>
        <w:tc>
          <w:tcPr>
            <w:tcW w:w="7649" w:type="dxa"/>
          </w:tcPr>
          <w:p w:rsidR="00FD2B43" w:rsidRDefault="00E30DB4" w:rsidP="00BE6060">
            <w:pPr>
              <w:rPr>
                <w:sz w:val="22"/>
                <w:szCs w:val="22"/>
              </w:rPr>
            </w:pPr>
            <w:r w:rsidRPr="00E30DB4">
              <w:rPr>
                <w:b/>
                <w:sz w:val="22"/>
                <w:szCs w:val="22"/>
              </w:rPr>
              <w:t>Lezing D</w:t>
            </w:r>
            <w:r w:rsidR="00846FBC" w:rsidRPr="00E30DB4">
              <w:rPr>
                <w:b/>
                <w:sz w:val="22"/>
                <w:szCs w:val="22"/>
              </w:rPr>
              <w:t xml:space="preserve">avid </w:t>
            </w:r>
            <w:r w:rsidRPr="00E30DB4">
              <w:rPr>
                <w:b/>
                <w:sz w:val="22"/>
                <w:szCs w:val="22"/>
              </w:rPr>
              <w:t>E</w:t>
            </w:r>
            <w:r w:rsidR="00846FBC" w:rsidRPr="00E30DB4">
              <w:rPr>
                <w:b/>
                <w:sz w:val="22"/>
                <w:szCs w:val="22"/>
              </w:rPr>
              <w:t>ngelhard</w:t>
            </w:r>
            <w:r>
              <w:rPr>
                <w:sz w:val="22"/>
                <w:szCs w:val="22"/>
              </w:rPr>
              <w:t xml:space="preserve"> (directeur Stichting </w:t>
            </w:r>
            <w:proofErr w:type="spellStart"/>
            <w:r>
              <w:rPr>
                <w:sz w:val="22"/>
                <w:szCs w:val="22"/>
              </w:rPr>
              <w:t>Topcare</w:t>
            </w:r>
            <w:proofErr w:type="spellEnd"/>
            <w:r>
              <w:rPr>
                <w:sz w:val="22"/>
                <w:szCs w:val="22"/>
              </w:rPr>
              <w:t xml:space="preserve">) </w:t>
            </w:r>
          </w:p>
          <w:p w:rsidR="00FD2B43" w:rsidRDefault="00FD2B43" w:rsidP="00BE6060">
            <w:pPr>
              <w:rPr>
                <w:sz w:val="22"/>
                <w:szCs w:val="22"/>
              </w:rPr>
            </w:pPr>
          </w:p>
          <w:p w:rsidR="00846FBC" w:rsidRPr="000E5179" w:rsidRDefault="00FD2B43" w:rsidP="00BE6060">
            <w:pPr>
              <w:rPr>
                <w:color w:val="404040" w:themeColor="text1" w:themeTint="BF"/>
                <w:sz w:val="22"/>
                <w:szCs w:val="22"/>
              </w:rPr>
            </w:pPr>
            <w:r>
              <w:rPr>
                <w:sz w:val="22"/>
                <w:szCs w:val="22"/>
              </w:rPr>
              <w:t xml:space="preserve">Lezing </w:t>
            </w:r>
            <w:r w:rsidR="00E30DB4">
              <w:rPr>
                <w:sz w:val="22"/>
                <w:szCs w:val="22"/>
              </w:rPr>
              <w:t xml:space="preserve">over de doorontwikkeling van de rol van de medisch specialist in de tijd. </w:t>
            </w:r>
            <w:r>
              <w:rPr>
                <w:sz w:val="22"/>
                <w:szCs w:val="22"/>
              </w:rPr>
              <w:t>Plus de vertaling van dit verhaal naar de doorontwikkeling van de rol van de leidinggevende/manager in de tijd.</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17.30 </w:t>
            </w:r>
          </w:p>
          <w:p w:rsidR="00846FBC" w:rsidRPr="000E5179" w:rsidRDefault="00846FBC" w:rsidP="00846FBC">
            <w:pPr>
              <w:pStyle w:val="Tekstzonderopmaak"/>
              <w:rPr>
                <w:sz w:val="22"/>
                <w:szCs w:val="22"/>
              </w:rPr>
            </w:pPr>
          </w:p>
        </w:tc>
        <w:tc>
          <w:tcPr>
            <w:tcW w:w="7649" w:type="dxa"/>
          </w:tcPr>
          <w:p w:rsidR="00846FBC" w:rsidRDefault="00FD2B43" w:rsidP="00BE6060">
            <w:pPr>
              <w:rPr>
                <w:sz w:val="22"/>
                <w:szCs w:val="22"/>
              </w:rPr>
            </w:pPr>
            <w:r w:rsidRPr="00FD2B43">
              <w:rPr>
                <w:b/>
                <w:sz w:val="22"/>
                <w:szCs w:val="22"/>
              </w:rPr>
              <w:t>R</w:t>
            </w:r>
            <w:r w:rsidR="00846FBC" w:rsidRPr="00FD2B43">
              <w:rPr>
                <w:b/>
                <w:sz w:val="22"/>
                <w:szCs w:val="22"/>
              </w:rPr>
              <w:t>eflectieoefening</w:t>
            </w:r>
            <w:r>
              <w:rPr>
                <w:sz w:val="22"/>
                <w:szCs w:val="22"/>
              </w:rPr>
              <w:t xml:space="preserve"> </w:t>
            </w:r>
            <w:proofErr w:type="spellStart"/>
            <w:r>
              <w:rPr>
                <w:sz w:val="22"/>
                <w:szCs w:val="22"/>
              </w:rPr>
              <w:t>n.a.v</w:t>
            </w:r>
            <w:proofErr w:type="spellEnd"/>
            <w:r>
              <w:rPr>
                <w:sz w:val="22"/>
                <w:szCs w:val="22"/>
              </w:rPr>
              <w:t xml:space="preserve"> lezing David Engelhard</w:t>
            </w:r>
          </w:p>
          <w:p w:rsidR="00FD2B43" w:rsidRPr="000E5179" w:rsidRDefault="00FD2B43" w:rsidP="00BE6060">
            <w:pPr>
              <w:rPr>
                <w:color w:val="404040" w:themeColor="text1" w:themeTint="BF"/>
                <w:sz w:val="22"/>
                <w:szCs w:val="22"/>
              </w:rPr>
            </w:pPr>
            <w:r>
              <w:rPr>
                <w:color w:val="404040" w:themeColor="text1" w:themeTint="BF"/>
                <w:sz w:val="22"/>
                <w:szCs w:val="22"/>
              </w:rPr>
              <w:t>Welke ontwikkeling heb jij ervaren in je eigen loopbaan en welke ontwikkeling zie jij voor de toekomst? Hoe geef je hier als manager zelf invulling aan?</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18.00 </w:t>
            </w:r>
          </w:p>
          <w:p w:rsidR="00846FBC" w:rsidRPr="000E5179" w:rsidRDefault="00846FBC" w:rsidP="00846FBC">
            <w:pPr>
              <w:pStyle w:val="Tekstzonderopmaak"/>
              <w:rPr>
                <w:sz w:val="22"/>
                <w:szCs w:val="22"/>
              </w:rPr>
            </w:pPr>
          </w:p>
        </w:tc>
        <w:tc>
          <w:tcPr>
            <w:tcW w:w="7649" w:type="dxa"/>
          </w:tcPr>
          <w:p w:rsidR="00846FBC" w:rsidRPr="000E5179" w:rsidRDefault="00773F8E" w:rsidP="00BE6060">
            <w:pPr>
              <w:rPr>
                <w:color w:val="404040" w:themeColor="text1" w:themeTint="BF"/>
                <w:sz w:val="22"/>
                <w:szCs w:val="22"/>
              </w:rPr>
            </w:pPr>
            <w:r w:rsidRPr="00773F8E">
              <w:rPr>
                <w:b/>
                <w:sz w:val="22"/>
                <w:szCs w:val="22"/>
              </w:rPr>
              <w:t>P</w:t>
            </w:r>
            <w:r w:rsidR="00846FBC" w:rsidRPr="00773F8E">
              <w:rPr>
                <w:b/>
                <w:sz w:val="22"/>
                <w:szCs w:val="22"/>
              </w:rPr>
              <w:t>auze</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18.30 </w:t>
            </w:r>
          </w:p>
          <w:p w:rsidR="00846FBC" w:rsidRPr="000E5179" w:rsidRDefault="00846FBC" w:rsidP="00846FBC">
            <w:pPr>
              <w:pStyle w:val="Tekstzonderopmaak"/>
              <w:rPr>
                <w:sz w:val="22"/>
                <w:szCs w:val="22"/>
              </w:rPr>
            </w:pPr>
          </w:p>
        </w:tc>
        <w:tc>
          <w:tcPr>
            <w:tcW w:w="7649" w:type="dxa"/>
          </w:tcPr>
          <w:p w:rsidR="00846FBC" w:rsidRDefault="00773F8E" w:rsidP="00BE6060">
            <w:pPr>
              <w:rPr>
                <w:sz w:val="22"/>
                <w:szCs w:val="22"/>
              </w:rPr>
            </w:pPr>
            <w:r w:rsidRPr="00773F8E">
              <w:rPr>
                <w:b/>
                <w:sz w:val="22"/>
                <w:szCs w:val="22"/>
              </w:rPr>
              <w:t>L</w:t>
            </w:r>
            <w:r w:rsidR="00846FBC" w:rsidRPr="00773F8E">
              <w:rPr>
                <w:b/>
                <w:sz w:val="22"/>
                <w:szCs w:val="22"/>
              </w:rPr>
              <w:t xml:space="preserve">ezing </w:t>
            </w:r>
            <w:r w:rsidRPr="00773F8E">
              <w:rPr>
                <w:b/>
                <w:sz w:val="22"/>
                <w:szCs w:val="22"/>
              </w:rPr>
              <w:t>J</w:t>
            </w:r>
            <w:r w:rsidR="00846FBC" w:rsidRPr="00773F8E">
              <w:rPr>
                <w:b/>
                <w:sz w:val="22"/>
                <w:szCs w:val="22"/>
              </w:rPr>
              <w:t xml:space="preserve">esse </w:t>
            </w:r>
            <w:r w:rsidRPr="00773F8E">
              <w:rPr>
                <w:b/>
                <w:sz w:val="22"/>
                <w:szCs w:val="22"/>
              </w:rPr>
              <w:t>S</w:t>
            </w:r>
            <w:r w:rsidR="00846FBC" w:rsidRPr="00773F8E">
              <w:rPr>
                <w:b/>
                <w:sz w:val="22"/>
                <w:szCs w:val="22"/>
              </w:rPr>
              <w:t>egers</w:t>
            </w:r>
            <w:r>
              <w:rPr>
                <w:sz w:val="22"/>
                <w:szCs w:val="22"/>
              </w:rPr>
              <w:t xml:space="preserve"> (directeur </w:t>
            </w:r>
            <w:proofErr w:type="spellStart"/>
            <w:r>
              <w:rPr>
                <w:sz w:val="22"/>
                <w:szCs w:val="22"/>
              </w:rPr>
              <w:t>SiOO</w:t>
            </w:r>
            <w:proofErr w:type="spellEnd"/>
            <w:r>
              <w:rPr>
                <w:sz w:val="22"/>
                <w:szCs w:val="22"/>
              </w:rPr>
              <w:t xml:space="preserve"> – adviesbureau voor organisatie- en veranderkunde)</w:t>
            </w:r>
          </w:p>
          <w:p w:rsidR="00773F8E" w:rsidRDefault="00773F8E" w:rsidP="00BE6060">
            <w:pPr>
              <w:rPr>
                <w:color w:val="404040" w:themeColor="text1" w:themeTint="BF"/>
                <w:sz w:val="22"/>
                <w:szCs w:val="22"/>
              </w:rPr>
            </w:pPr>
          </w:p>
          <w:p w:rsidR="00773F8E" w:rsidRPr="000E5179" w:rsidRDefault="00773F8E" w:rsidP="00BE6060">
            <w:pPr>
              <w:rPr>
                <w:color w:val="404040" w:themeColor="text1" w:themeTint="BF"/>
                <w:sz w:val="22"/>
                <w:szCs w:val="22"/>
              </w:rPr>
            </w:pPr>
            <w:proofErr w:type="spellStart"/>
            <w:r w:rsidRPr="00484576">
              <w:rPr>
                <w:color w:val="404040" w:themeColor="text1" w:themeTint="BF"/>
                <w:sz w:val="22"/>
                <w:szCs w:val="22"/>
                <w:lang w:val="en-US"/>
              </w:rPr>
              <w:lastRenderedPageBreak/>
              <w:t>Thema</w:t>
            </w:r>
            <w:proofErr w:type="spellEnd"/>
            <w:r w:rsidRPr="00484576">
              <w:rPr>
                <w:color w:val="404040" w:themeColor="text1" w:themeTint="BF"/>
                <w:sz w:val="22"/>
                <w:szCs w:val="22"/>
                <w:lang w:val="en-US"/>
              </w:rPr>
              <w:t xml:space="preserve">: </w:t>
            </w:r>
            <w:r w:rsidR="00484576" w:rsidRPr="00484576">
              <w:rPr>
                <w:color w:val="404040" w:themeColor="text1" w:themeTint="BF"/>
                <w:sz w:val="22"/>
                <w:szCs w:val="22"/>
                <w:lang w:val="en-US"/>
              </w:rPr>
              <w:t xml:space="preserve">7 transformations of leadership </w:t>
            </w:r>
            <w:r w:rsidR="00484576">
              <w:rPr>
                <w:color w:val="404040" w:themeColor="text1" w:themeTint="BF"/>
                <w:sz w:val="22"/>
                <w:szCs w:val="22"/>
                <w:lang w:val="en-US"/>
              </w:rPr>
              <w:t xml:space="preserve">– William </w:t>
            </w:r>
            <w:proofErr w:type="spellStart"/>
            <w:r w:rsidR="00484576" w:rsidRPr="00484576">
              <w:rPr>
                <w:color w:val="404040" w:themeColor="text1" w:themeTint="BF"/>
                <w:sz w:val="22"/>
                <w:szCs w:val="22"/>
                <w:lang w:val="en-US"/>
              </w:rPr>
              <w:t>Torbert</w:t>
            </w:r>
            <w:proofErr w:type="spellEnd"/>
            <w:r w:rsidR="00484576" w:rsidRPr="00484576">
              <w:rPr>
                <w:color w:val="404040" w:themeColor="text1" w:themeTint="BF"/>
                <w:sz w:val="22"/>
                <w:szCs w:val="22"/>
                <w:lang w:val="en-US"/>
              </w:rPr>
              <w:t xml:space="preserve">. </w:t>
            </w:r>
            <w:r w:rsidR="00484576" w:rsidRPr="000E5179">
              <w:rPr>
                <w:color w:val="404040" w:themeColor="text1" w:themeTint="BF"/>
                <w:sz w:val="22"/>
                <w:szCs w:val="22"/>
              </w:rPr>
              <w:t>Ontwikkeling van organisaties is ten diepste de ontwikkeling van mensen</w:t>
            </w:r>
            <w:r w:rsidR="00484576">
              <w:rPr>
                <w:color w:val="404040" w:themeColor="text1" w:themeTint="BF"/>
                <w:sz w:val="22"/>
                <w:szCs w:val="22"/>
              </w:rPr>
              <w:t xml:space="preserve"> </w:t>
            </w:r>
            <w:r w:rsidR="00484576" w:rsidRPr="00484576">
              <w:rPr>
                <w:color w:val="404040" w:themeColor="text1" w:themeTint="BF"/>
                <w:sz w:val="22"/>
                <w:szCs w:val="22"/>
              </w:rPr>
              <w:sym w:font="Wingdings" w:char="F0E0"/>
            </w:r>
            <w:r w:rsidR="00484576" w:rsidRPr="000E5179">
              <w:rPr>
                <w:color w:val="404040" w:themeColor="text1" w:themeTint="BF"/>
                <w:sz w:val="22"/>
                <w:szCs w:val="22"/>
              </w:rPr>
              <w:t xml:space="preserve"> 7 stadia van ontwikkeling van de volwassen mens in een organisatie context.</w:t>
            </w:r>
            <w:r w:rsidR="00C41C4E">
              <w:rPr>
                <w:color w:val="404040" w:themeColor="text1" w:themeTint="BF"/>
                <w:sz w:val="22"/>
                <w:szCs w:val="22"/>
              </w:rPr>
              <w:t xml:space="preserve"> </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lastRenderedPageBreak/>
              <w:t xml:space="preserve">19.30 </w:t>
            </w:r>
          </w:p>
          <w:p w:rsidR="00846FBC" w:rsidRPr="000E5179" w:rsidRDefault="00846FBC" w:rsidP="00846FBC">
            <w:pPr>
              <w:pStyle w:val="Tekstzonderopmaak"/>
              <w:rPr>
                <w:sz w:val="22"/>
                <w:szCs w:val="22"/>
              </w:rPr>
            </w:pPr>
          </w:p>
        </w:tc>
        <w:tc>
          <w:tcPr>
            <w:tcW w:w="7649" w:type="dxa"/>
          </w:tcPr>
          <w:p w:rsidR="00846FBC" w:rsidRPr="000E5179" w:rsidRDefault="00484576" w:rsidP="00BE6060">
            <w:pPr>
              <w:rPr>
                <w:color w:val="404040" w:themeColor="text1" w:themeTint="BF"/>
                <w:sz w:val="22"/>
                <w:szCs w:val="22"/>
              </w:rPr>
            </w:pPr>
            <w:r w:rsidRPr="00484576">
              <w:rPr>
                <w:b/>
                <w:sz w:val="22"/>
                <w:szCs w:val="22"/>
              </w:rPr>
              <w:t>R</w:t>
            </w:r>
            <w:r w:rsidR="00846FBC" w:rsidRPr="00484576">
              <w:rPr>
                <w:b/>
                <w:sz w:val="22"/>
                <w:szCs w:val="22"/>
              </w:rPr>
              <w:t>eflectie</w:t>
            </w:r>
            <w:r>
              <w:rPr>
                <w:sz w:val="22"/>
                <w:szCs w:val="22"/>
              </w:rPr>
              <w:t xml:space="preserve"> op deze lezing in duo’s: waar sta jij in termen van deze ontwikkelingsstadia? Waar </w:t>
            </w:r>
            <w:r w:rsidR="00C41C4E">
              <w:rPr>
                <w:sz w:val="22"/>
                <w:szCs w:val="22"/>
              </w:rPr>
              <w:t xml:space="preserve">staan de afdelingen waaraan je leiding geeft? Waar staat het JBZ als geheel? En wat heb je te doen om een stap verder te komen? </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20</w:t>
            </w:r>
            <w:r w:rsidR="00C41C4E">
              <w:rPr>
                <w:sz w:val="22"/>
                <w:szCs w:val="22"/>
              </w:rPr>
              <w:t>.00</w:t>
            </w:r>
          </w:p>
          <w:p w:rsidR="00846FBC" w:rsidRPr="000E5179" w:rsidRDefault="00846FBC" w:rsidP="00846FBC">
            <w:pPr>
              <w:pStyle w:val="Tekstzonderopmaak"/>
              <w:rPr>
                <w:sz w:val="22"/>
                <w:szCs w:val="22"/>
              </w:rPr>
            </w:pPr>
          </w:p>
        </w:tc>
        <w:tc>
          <w:tcPr>
            <w:tcW w:w="7649" w:type="dxa"/>
          </w:tcPr>
          <w:p w:rsidR="00846FBC" w:rsidRPr="00C41C4E" w:rsidRDefault="00C41C4E" w:rsidP="00BE6060">
            <w:pPr>
              <w:rPr>
                <w:b/>
                <w:color w:val="404040" w:themeColor="text1" w:themeTint="BF"/>
                <w:sz w:val="22"/>
                <w:szCs w:val="22"/>
              </w:rPr>
            </w:pPr>
            <w:r w:rsidRPr="00C41C4E">
              <w:rPr>
                <w:b/>
                <w:sz w:val="22"/>
                <w:szCs w:val="22"/>
              </w:rPr>
              <w:t>D</w:t>
            </w:r>
            <w:r w:rsidR="00846FBC" w:rsidRPr="00C41C4E">
              <w:rPr>
                <w:b/>
                <w:sz w:val="22"/>
                <w:szCs w:val="22"/>
              </w:rPr>
              <w:t>iner</w:t>
            </w:r>
          </w:p>
        </w:tc>
      </w:tr>
      <w:tr w:rsidR="00D968F9" w:rsidRPr="000E5179" w:rsidTr="00063452">
        <w:tc>
          <w:tcPr>
            <w:tcW w:w="9062" w:type="dxa"/>
            <w:gridSpan w:val="2"/>
          </w:tcPr>
          <w:p w:rsidR="00D968F9" w:rsidRPr="00C41C4E" w:rsidRDefault="00D968F9" w:rsidP="00BE6060">
            <w:pPr>
              <w:rPr>
                <w:b/>
                <w:sz w:val="22"/>
                <w:szCs w:val="22"/>
              </w:rPr>
            </w:pPr>
          </w:p>
        </w:tc>
      </w:tr>
      <w:tr w:rsidR="00D968F9" w:rsidRPr="000E5179" w:rsidTr="0046048B">
        <w:tc>
          <w:tcPr>
            <w:tcW w:w="9062" w:type="dxa"/>
            <w:gridSpan w:val="2"/>
          </w:tcPr>
          <w:p w:rsidR="00D968F9" w:rsidRPr="00C41C4E" w:rsidRDefault="00D968F9" w:rsidP="00BE6060">
            <w:pPr>
              <w:rPr>
                <w:b/>
                <w:sz w:val="22"/>
                <w:szCs w:val="22"/>
              </w:rPr>
            </w:pPr>
            <w:r>
              <w:rPr>
                <w:b/>
                <w:sz w:val="22"/>
                <w:szCs w:val="22"/>
              </w:rPr>
              <w:t>DAG 2</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9</w:t>
            </w:r>
            <w:r w:rsidR="00C41C4E">
              <w:rPr>
                <w:sz w:val="22"/>
                <w:szCs w:val="22"/>
              </w:rPr>
              <w:t>.00</w:t>
            </w:r>
            <w:r w:rsidRPr="000E5179">
              <w:rPr>
                <w:sz w:val="22"/>
                <w:szCs w:val="22"/>
              </w:rPr>
              <w:t xml:space="preserve"> </w:t>
            </w:r>
          </w:p>
          <w:p w:rsidR="00846FBC" w:rsidRPr="000E5179" w:rsidRDefault="00846FBC" w:rsidP="00846FBC">
            <w:pPr>
              <w:pStyle w:val="Tekstzonderopmaak"/>
              <w:rPr>
                <w:sz w:val="22"/>
                <w:szCs w:val="22"/>
              </w:rPr>
            </w:pPr>
          </w:p>
        </w:tc>
        <w:tc>
          <w:tcPr>
            <w:tcW w:w="7649" w:type="dxa"/>
          </w:tcPr>
          <w:p w:rsidR="00846FBC" w:rsidRPr="000E5179" w:rsidRDefault="00C41C4E" w:rsidP="00BE6060">
            <w:pPr>
              <w:rPr>
                <w:color w:val="404040" w:themeColor="text1" w:themeTint="BF"/>
                <w:sz w:val="22"/>
                <w:szCs w:val="22"/>
              </w:rPr>
            </w:pPr>
            <w:r w:rsidRPr="00C41C4E">
              <w:rPr>
                <w:b/>
                <w:sz w:val="22"/>
                <w:szCs w:val="22"/>
              </w:rPr>
              <w:t>T</w:t>
            </w:r>
            <w:r w:rsidR="00846FBC" w:rsidRPr="00C41C4E">
              <w:rPr>
                <w:b/>
                <w:sz w:val="22"/>
                <w:szCs w:val="22"/>
              </w:rPr>
              <w:t>erugblik</w:t>
            </w:r>
            <w:r>
              <w:rPr>
                <w:sz w:val="22"/>
                <w:szCs w:val="22"/>
              </w:rPr>
              <w:t xml:space="preserve"> en programma van de tweede dag</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9.30 </w:t>
            </w:r>
          </w:p>
          <w:p w:rsidR="00846FBC" w:rsidRPr="000E5179" w:rsidRDefault="00846FBC" w:rsidP="00846FBC">
            <w:pPr>
              <w:pStyle w:val="Tekstzonderopmaak"/>
              <w:rPr>
                <w:sz w:val="22"/>
                <w:szCs w:val="22"/>
              </w:rPr>
            </w:pPr>
          </w:p>
        </w:tc>
        <w:tc>
          <w:tcPr>
            <w:tcW w:w="7649" w:type="dxa"/>
          </w:tcPr>
          <w:p w:rsidR="00846FBC" w:rsidRDefault="00C41C4E" w:rsidP="00BE6060">
            <w:pPr>
              <w:rPr>
                <w:sz w:val="22"/>
                <w:szCs w:val="22"/>
              </w:rPr>
            </w:pPr>
            <w:r w:rsidRPr="00C41C4E">
              <w:rPr>
                <w:b/>
                <w:sz w:val="22"/>
                <w:szCs w:val="22"/>
              </w:rPr>
              <w:t>L</w:t>
            </w:r>
            <w:r w:rsidR="00846FBC" w:rsidRPr="00C41C4E">
              <w:rPr>
                <w:b/>
                <w:sz w:val="22"/>
                <w:szCs w:val="22"/>
              </w:rPr>
              <w:t xml:space="preserve">ezing </w:t>
            </w:r>
            <w:r w:rsidRPr="00C41C4E">
              <w:rPr>
                <w:b/>
                <w:sz w:val="22"/>
                <w:szCs w:val="22"/>
              </w:rPr>
              <w:t>M</w:t>
            </w:r>
            <w:r w:rsidR="00846FBC" w:rsidRPr="00C41C4E">
              <w:rPr>
                <w:b/>
                <w:sz w:val="22"/>
                <w:szCs w:val="22"/>
              </w:rPr>
              <w:t xml:space="preserve">arijke </w:t>
            </w:r>
            <w:proofErr w:type="spellStart"/>
            <w:r w:rsidRPr="00C41C4E">
              <w:rPr>
                <w:b/>
                <w:sz w:val="22"/>
                <w:szCs w:val="22"/>
              </w:rPr>
              <w:t>S</w:t>
            </w:r>
            <w:r w:rsidR="00846FBC" w:rsidRPr="00C41C4E">
              <w:rPr>
                <w:b/>
                <w:sz w:val="22"/>
                <w:szCs w:val="22"/>
              </w:rPr>
              <w:t>panjersberg</w:t>
            </w:r>
            <w:proofErr w:type="spellEnd"/>
            <w:r>
              <w:rPr>
                <w:sz w:val="22"/>
                <w:szCs w:val="22"/>
              </w:rPr>
              <w:t xml:space="preserve"> (expert systeemdenken &amp; complexe samenwerkingsvraagstukken)</w:t>
            </w:r>
          </w:p>
          <w:p w:rsidR="00C41C4E" w:rsidRDefault="00C41C4E" w:rsidP="00BE6060">
            <w:pPr>
              <w:rPr>
                <w:color w:val="404040" w:themeColor="text1" w:themeTint="BF"/>
                <w:sz w:val="22"/>
                <w:szCs w:val="22"/>
              </w:rPr>
            </w:pPr>
          </w:p>
          <w:p w:rsidR="00C41C4E" w:rsidRPr="00C41C4E" w:rsidRDefault="00C41C4E" w:rsidP="00BE6060">
            <w:pPr>
              <w:rPr>
                <w:b/>
                <w:color w:val="404040" w:themeColor="text1" w:themeTint="BF"/>
                <w:sz w:val="22"/>
                <w:szCs w:val="22"/>
              </w:rPr>
            </w:pPr>
            <w:r w:rsidRPr="000E5179">
              <w:rPr>
                <w:bCs/>
                <w:color w:val="404040" w:themeColor="text1" w:themeTint="BF"/>
                <w:sz w:val="22"/>
                <w:szCs w:val="22"/>
              </w:rPr>
              <w:t xml:space="preserve">Het realiseren van ‘Zorg die bij je past’ </w:t>
            </w:r>
            <w:r>
              <w:rPr>
                <w:bCs/>
                <w:color w:val="404040" w:themeColor="text1" w:themeTint="BF"/>
                <w:sz w:val="22"/>
                <w:szCs w:val="22"/>
              </w:rPr>
              <w:t xml:space="preserve">(strategie van het JBZ) </w:t>
            </w:r>
            <w:r w:rsidRPr="000E5179">
              <w:rPr>
                <w:bCs/>
                <w:color w:val="404040" w:themeColor="text1" w:themeTint="BF"/>
                <w:sz w:val="22"/>
                <w:szCs w:val="22"/>
              </w:rPr>
              <w:t xml:space="preserve">vraagt dat we over de grenzen van de eigen afdeling heen kijken en samenwerken. </w:t>
            </w:r>
            <w:r w:rsidRPr="000E5179">
              <w:rPr>
                <w:iCs/>
                <w:color w:val="404040" w:themeColor="text1" w:themeTint="BF"/>
                <w:sz w:val="22"/>
                <w:szCs w:val="22"/>
              </w:rPr>
              <w:t>Systeemdenken in de praktijk</w:t>
            </w:r>
            <w:r w:rsidRPr="000E5179">
              <w:rPr>
                <w:color w:val="404040" w:themeColor="text1" w:themeTint="BF"/>
                <w:sz w:val="22"/>
                <w:szCs w:val="22"/>
              </w:rPr>
              <w:t xml:space="preserve"> gaat over systemisch kijken naar samenwerkingsvraagstukken. Over kijken naar goede bedoelingen die verkeerd uitpakken, over patronen die iedereen gevangen houden en over interventies die </w:t>
            </w:r>
            <w:r>
              <w:rPr>
                <w:color w:val="404040" w:themeColor="text1" w:themeTint="BF"/>
                <w:sz w:val="22"/>
                <w:szCs w:val="22"/>
              </w:rPr>
              <w:t xml:space="preserve">je kunt doen die </w:t>
            </w:r>
            <w:r w:rsidRPr="000E5179">
              <w:rPr>
                <w:color w:val="404040" w:themeColor="text1" w:themeTint="BF"/>
                <w:sz w:val="22"/>
                <w:szCs w:val="22"/>
              </w:rPr>
              <w:t>werken voor het systeem als geheel.</w:t>
            </w:r>
          </w:p>
          <w:p w:rsidR="00C41C4E" w:rsidRPr="000E5179" w:rsidRDefault="00C41C4E" w:rsidP="00BE6060">
            <w:pPr>
              <w:rPr>
                <w:color w:val="404040" w:themeColor="text1" w:themeTint="BF"/>
                <w:sz w:val="22"/>
                <w:szCs w:val="22"/>
              </w:rPr>
            </w:pP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11.30 </w:t>
            </w:r>
          </w:p>
          <w:p w:rsidR="00846FBC" w:rsidRPr="000E5179" w:rsidRDefault="00846FBC" w:rsidP="00846FBC">
            <w:pPr>
              <w:pStyle w:val="Tekstzonderopmaak"/>
              <w:rPr>
                <w:sz w:val="22"/>
                <w:szCs w:val="22"/>
              </w:rPr>
            </w:pPr>
          </w:p>
        </w:tc>
        <w:tc>
          <w:tcPr>
            <w:tcW w:w="7649" w:type="dxa"/>
          </w:tcPr>
          <w:p w:rsidR="00846FBC" w:rsidRPr="001258EF" w:rsidRDefault="00C41C4E" w:rsidP="00BE6060">
            <w:pPr>
              <w:rPr>
                <w:sz w:val="22"/>
                <w:szCs w:val="22"/>
              </w:rPr>
            </w:pPr>
            <w:r w:rsidRPr="00C41C4E">
              <w:rPr>
                <w:b/>
                <w:sz w:val="22"/>
                <w:szCs w:val="22"/>
              </w:rPr>
              <w:t>Introductie</w:t>
            </w:r>
            <w:r w:rsidR="00846FBC" w:rsidRPr="00C41C4E">
              <w:rPr>
                <w:b/>
                <w:sz w:val="22"/>
                <w:szCs w:val="22"/>
              </w:rPr>
              <w:t xml:space="preserve"> </w:t>
            </w:r>
            <w:r w:rsidRPr="00C41C4E">
              <w:rPr>
                <w:b/>
                <w:sz w:val="22"/>
                <w:szCs w:val="22"/>
              </w:rPr>
              <w:t>S</w:t>
            </w:r>
            <w:r w:rsidR="00846FBC" w:rsidRPr="00C41C4E">
              <w:rPr>
                <w:b/>
                <w:sz w:val="22"/>
                <w:szCs w:val="22"/>
              </w:rPr>
              <w:t>ysteemspel</w:t>
            </w:r>
            <w:r w:rsidR="001258EF">
              <w:rPr>
                <w:b/>
                <w:sz w:val="22"/>
                <w:szCs w:val="22"/>
              </w:rPr>
              <w:t xml:space="preserve"> </w:t>
            </w:r>
            <w:r w:rsidR="001258EF" w:rsidRPr="001258EF">
              <w:rPr>
                <w:sz w:val="22"/>
                <w:szCs w:val="22"/>
              </w:rPr>
              <w:t xml:space="preserve">(ontwikkeld door Marijke </w:t>
            </w:r>
            <w:proofErr w:type="spellStart"/>
            <w:r w:rsidR="001258EF" w:rsidRPr="001258EF">
              <w:rPr>
                <w:sz w:val="22"/>
                <w:szCs w:val="22"/>
              </w:rPr>
              <w:t>Spanjersberg</w:t>
            </w:r>
            <w:proofErr w:type="spellEnd"/>
            <w:r w:rsidR="001258EF" w:rsidRPr="001258EF">
              <w:rPr>
                <w:sz w:val="22"/>
                <w:szCs w:val="22"/>
              </w:rPr>
              <w:t>)</w:t>
            </w:r>
          </w:p>
          <w:p w:rsidR="00C41C4E" w:rsidRDefault="00C41C4E" w:rsidP="00BE6060">
            <w:pPr>
              <w:rPr>
                <w:color w:val="404040" w:themeColor="text1" w:themeTint="BF"/>
                <w:sz w:val="22"/>
                <w:szCs w:val="22"/>
              </w:rPr>
            </w:pPr>
            <w:r>
              <w:rPr>
                <w:color w:val="404040" w:themeColor="text1" w:themeTint="BF"/>
                <w:sz w:val="22"/>
                <w:szCs w:val="22"/>
              </w:rPr>
              <w:t xml:space="preserve">Gedurende </w:t>
            </w:r>
            <w:r w:rsidR="000169E6">
              <w:rPr>
                <w:color w:val="404040" w:themeColor="text1" w:themeTint="BF"/>
                <w:sz w:val="22"/>
                <w:szCs w:val="22"/>
              </w:rPr>
              <w:t>deze dag</w:t>
            </w:r>
            <w:r>
              <w:rPr>
                <w:color w:val="404040" w:themeColor="text1" w:themeTint="BF"/>
                <w:sz w:val="22"/>
                <w:szCs w:val="22"/>
              </w:rPr>
              <w:t xml:space="preserve"> spelen we de </w:t>
            </w:r>
            <w:proofErr w:type="spellStart"/>
            <w:r>
              <w:rPr>
                <w:color w:val="404040" w:themeColor="text1" w:themeTint="BF"/>
                <w:sz w:val="22"/>
                <w:szCs w:val="22"/>
              </w:rPr>
              <w:t>serious</w:t>
            </w:r>
            <w:proofErr w:type="spellEnd"/>
            <w:r>
              <w:rPr>
                <w:color w:val="404040" w:themeColor="text1" w:themeTint="BF"/>
                <w:sz w:val="22"/>
                <w:szCs w:val="22"/>
              </w:rPr>
              <w:t xml:space="preserve"> game ‘systeemspel’</w:t>
            </w:r>
            <w:r w:rsidR="000169E6">
              <w:rPr>
                <w:color w:val="404040" w:themeColor="text1" w:themeTint="BF"/>
                <w:sz w:val="22"/>
                <w:szCs w:val="22"/>
              </w:rPr>
              <w:t xml:space="preserve"> waarmee deelnemers het gedachtengoed van de systeemtheorie tot zich nemen en direct ervaring opdoen met de systeemwetten én handvatten die ongewenste systeemdynamieken kunnen doorbreken. Het spel wordt gespeeld in meerdere rondes. Steeds gaan groepen uiteen met voorgeschreven én eigen casuïstiek.</w:t>
            </w:r>
          </w:p>
          <w:p w:rsidR="00991DE8" w:rsidRDefault="00991DE8" w:rsidP="00BE6060">
            <w:pPr>
              <w:rPr>
                <w:color w:val="404040" w:themeColor="text1" w:themeTint="BF"/>
                <w:sz w:val="22"/>
                <w:szCs w:val="22"/>
              </w:rPr>
            </w:pPr>
          </w:p>
          <w:p w:rsidR="00991DE8" w:rsidRPr="000E5179" w:rsidRDefault="00991DE8" w:rsidP="00BE6060">
            <w:pPr>
              <w:rPr>
                <w:color w:val="404040" w:themeColor="text1" w:themeTint="BF"/>
                <w:sz w:val="22"/>
                <w:szCs w:val="22"/>
              </w:rPr>
            </w:pPr>
            <w:r>
              <w:rPr>
                <w:color w:val="404040" w:themeColor="text1" w:themeTint="BF"/>
                <w:sz w:val="22"/>
                <w:szCs w:val="22"/>
              </w:rPr>
              <w:t>Het spel wordt nog verder uitgewerkt, grofweg komen onderstaande thema’s aan bod.</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12.00 </w:t>
            </w:r>
          </w:p>
          <w:p w:rsidR="00846FBC" w:rsidRPr="000E5179" w:rsidRDefault="00846FBC" w:rsidP="00846FBC">
            <w:pPr>
              <w:pStyle w:val="Tekstzonderopmaak"/>
              <w:rPr>
                <w:sz w:val="22"/>
                <w:szCs w:val="22"/>
              </w:rPr>
            </w:pPr>
          </w:p>
        </w:tc>
        <w:tc>
          <w:tcPr>
            <w:tcW w:w="7649" w:type="dxa"/>
          </w:tcPr>
          <w:p w:rsidR="00846FBC" w:rsidRPr="000169E6" w:rsidRDefault="000169E6" w:rsidP="00BE6060">
            <w:pPr>
              <w:rPr>
                <w:b/>
                <w:color w:val="404040" w:themeColor="text1" w:themeTint="BF"/>
                <w:sz w:val="22"/>
                <w:szCs w:val="22"/>
              </w:rPr>
            </w:pPr>
            <w:r w:rsidRPr="000169E6">
              <w:rPr>
                <w:b/>
                <w:sz w:val="22"/>
                <w:szCs w:val="22"/>
              </w:rPr>
              <w:t>L</w:t>
            </w:r>
            <w:r w:rsidR="00846FBC" w:rsidRPr="000169E6">
              <w:rPr>
                <w:b/>
                <w:sz w:val="22"/>
                <w:szCs w:val="22"/>
              </w:rPr>
              <w:t>unch</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13.00 </w:t>
            </w:r>
          </w:p>
          <w:p w:rsidR="00846FBC" w:rsidRPr="000E5179" w:rsidRDefault="00846FBC" w:rsidP="00846FBC">
            <w:pPr>
              <w:pStyle w:val="Tekstzonderopmaak"/>
              <w:rPr>
                <w:sz w:val="22"/>
                <w:szCs w:val="22"/>
              </w:rPr>
            </w:pPr>
          </w:p>
        </w:tc>
        <w:tc>
          <w:tcPr>
            <w:tcW w:w="7649" w:type="dxa"/>
          </w:tcPr>
          <w:p w:rsidR="00846FBC" w:rsidRPr="000E5179" w:rsidRDefault="000169E6" w:rsidP="00BE6060">
            <w:pPr>
              <w:rPr>
                <w:color w:val="404040" w:themeColor="text1" w:themeTint="BF"/>
                <w:sz w:val="22"/>
                <w:szCs w:val="22"/>
              </w:rPr>
            </w:pPr>
            <w:r w:rsidRPr="00991DE8">
              <w:rPr>
                <w:b/>
                <w:sz w:val="22"/>
                <w:szCs w:val="22"/>
              </w:rPr>
              <w:t>S</w:t>
            </w:r>
            <w:r w:rsidR="00846FBC" w:rsidRPr="00991DE8">
              <w:rPr>
                <w:b/>
                <w:sz w:val="22"/>
                <w:szCs w:val="22"/>
              </w:rPr>
              <w:t>pelronde 1:</w:t>
            </w:r>
            <w:r w:rsidR="00846FBC" w:rsidRPr="000E5179">
              <w:rPr>
                <w:sz w:val="22"/>
                <w:szCs w:val="22"/>
              </w:rPr>
              <w:t xml:space="preserve"> filmfragment over </w:t>
            </w:r>
            <w:r w:rsidR="00991DE8">
              <w:rPr>
                <w:sz w:val="22"/>
                <w:szCs w:val="22"/>
              </w:rPr>
              <w:t xml:space="preserve">complexe </w:t>
            </w:r>
            <w:r w:rsidR="00846FBC" w:rsidRPr="000E5179">
              <w:rPr>
                <w:sz w:val="22"/>
                <w:szCs w:val="22"/>
              </w:rPr>
              <w:t>interne samenwerking +</w:t>
            </w:r>
            <w:r w:rsidR="00991DE8">
              <w:rPr>
                <w:sz w:val="22"/>
                <w:szCs w:val="22"/>
              </w:rPr>
              <w:t xml:space="preserve"> blootleggen van de systeemdynamieken die naar voren komen in het fragment.</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1</w:t>
            </w:r>
            <w:r w:rsidR="00EE4C65">
              <w:rPr>
                <w:sz w:val="22"/>
                <w:szCs w:val="22"/>
              </w:rPr>
              <w:t>3</w:t>
            </w:r>
            <w:r w:rsidRPr="000E5179">
              <w:rPr>
                <w:sz w:val="22"/>
                <w:szCs w:val="22"/>
              </w:rPr>
              <w:t>.</w:t>
            </w:r>
            <w:r w:rsidR="00EE4C65">
              <w:rPr>
                <w:sz w:val="22"/>
                <w:szCs w:val="22"/>
              </w:rPr>
              <w:t>45</w:t>
            </w:r>
            <w:r w:rsidRPr="000E5179">
              <w:rPr>
                <w:sz w:val="22"/>
                <w:szCs w:val="22"/>
              </w:rPr>
              <w:t xml:space="preserve"> </w:t>
            </w:r>
          </w:p>
          <w:p w:rsidR="00846FBC" w:rsidRPr="000E5179" w:rsidRDefault="00846FBC" w:rsidP="00846FBC">
            <w:pPr>
              <w:pStyle w:val="Tekstzonderopmaak"/>
              <w:rPr>
                <w:sz w:val="22"/>
                <w:szCs w:val="22"/>
              </w:rPr>
            </w:pPr>
          </w:p>
        </w:tc>
        <w:tc>
          <w:tcPr>
            <w:tcW w:w="7649" w:type="dxa"/>
          </w:tcPr>
          <w:p w:rsidR="00846FBC" w:rsidRPr="000E5179" w:rsidRDefault="00991DE8" w:rsidP="00BE6060">
            <w:pPr>
              <w:rPr>
                <w:color w:val="404040" w:themeColor="text1" w:themeTint="BF"/>
                <w:sz w:val="22"/>
                <w:szCs w:val="22"/>
              </w:rPr>
            </w:pPr>
            <w:r w:rsidRPr="00991DE8">
              <w:rPr>
                <w:b/>
                <w:sz w:val="22"/>
                <w:szCs w:val="22"/>
              </w:rPr>
              <w:t>S</w:t>
            </w:r>
            <w:r w:rsidR="00846FBC" w:rsidRPr="00991DE8">
              <w:rPr>
                <w:b/>
                <w:sz w:val="22"/>
                <w:szCs w:val="22"/>
              </w:rPr>
              <w:t>pelronde 2</w:t>
            </w:r>
            <w:r>
              <w:rPr>
                <w:sz w:val="22"/>
                <w:szCs w:val="22"/>
              </w:rPr>
              <w:t>: filmfragment over complexe interne samenwerking + blotleggen van de handvatten bij deze dynamieken. Hoe kunnen we minder gewenste dynamieken doorbreken?</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1</w:t>
            </w:r>
            <w:r w:rsidR="00EE4C65">
              <w:rPr>
                <w:sz w:val="22"/>
                <w:szCs w:val="22"/>
              </w:rPr>
              <w:t>4.30</w:t>
            </w:r>
            <w:r w:rsidRPr="000E5179">
              <w:rPr>
                <w:sz w:val="22"/>
                <w:szCs w:val="22"/>
              </w:rPr>
              <w:t xml:space="preserve"> </w:t>
            </w:r>
          </w:p>
          <w:p w:rsidR="00846FBC" w:rsidRPr="000E5179" w:rsidRDefault="00846FBC" w:rsidP="00846FBC">
            <w:pPr>
              <w:pStyle w:val="Tekstzonderopmaak"/>
              <w:rPr>
                <w:sz w:val="22"/>
                <w:szCs w:val="22"/>
              </w:rPr>
            </w:pPr>
          </w:p>
        </w:tc>
        <w:tc>
          <w:tcPr>
            <w:tcW w:w="7649" w:type="dxa"/>
          </w:tcPr>
          <w:p w:rsidR="00846FBC" w:rsidRPr="000E5179" w:rsidRDefault="00991DE8" w:rsidP="00BE6060">
            <w:pPr>
              <w:rPr>
                <w:color w:val="404040" w:themeColor="text1" w:themeTint="BF"/>
                <w:sz w:val="22"/>
                <w:szCs w:val="22"/>
              </w:rPr>
            </w:pPr>
            <w:r w:rsidRPr="00991DE8">
              <w:rPr>
                <w:b/>
                <w:sz w:val="22"/>
                <w:szCs w:val="22"/>
              </w:rPr>
              <w:t>S</w:t>
            </w:r>
            <w:r w:rsidR="00846FBC" w:rsidRPr="00991DE8">
              <w:rPr>
                <w:b/>
                <w:sz w:val="22"/>
                <w:szCs w:val="22"/>
              </w:rPr>
              <w:t>pelronde 3</w:t>
            </w:r>
            <w:r>
              <w:rPr>
                <w:sz w:val="22"/>
                <w:szCs w:val="22"/>
              </w:rPr>
              <w:t>: filmfragment over complexe interne samenwerking + vertaling naar de eigen werkpraktijk. Eerste te zetten stappen om tot effectieve samenwerking te komen in de eigen situatie.</w:t>
            </w:r>
          </w:p>
        </w:tc>
      </w:tr>
      <w:tr w:rsidR="00EE4C65" w:rsidRPr="000E5179" w:rsidTr="00846FBC">
        <w:tc>
          <w:tcPr>
            <w:tcW w:w="1413" w:type="dxa"/>
          </w:tcPr>
          <w:p w:rsidR="00EE4C65" w:rsidRPr="000E5179" w:rsidRDefault="00EE4C65" w:rsidP="00846FBC">
            <w:pPr>
              <w:pStyle w:val="Tekstzonderopmaak"/>
              <w:rPr>
                <w:sz w:val="22"/>
                <w:szCs w:val="22"/>
              </w:rPr>
            </w:pPr>
            <w:r>
              <w:rPr>
                <w:sz w:val="22"/>
                <w:szCs w:val="22"/>
              </w:rPr>
              <w:t>15.15</w:t>
            </w:r>
          </w:p>
        </w:tc>
        <w:tc>
          <w:tcPr>
            <w:tcW w:w="7649" w:type="dxa"/>
          </w:tcPr>
          <w:p w:rsidR="00EE4C65" w:rsidRPr="00991DE8" w:rsidRDefault="00EE4C65" w:rsidP="00BE6060">
            <w:pPr>
              <w:rPr>
                <w:b/>
                <w:sz w:val="22"/>
                <w:szCs w:val="22"/>
              </w:rPr>
            </w:pPr>
            <w:r>
              <w:rPr>
                <w:b/>
                <w:sz w:val="22"/>
                <w:szCs w:val="22"/>
              </w:rPr>
              <w:t xml:space="preserve">Spelronde 4: </w:t>
            </w:r>
            <w:r w:rsidR="001258EF" w:rsidRPr="001258EF">
              <w:rPr>
                <w:sz w:val="22"/>
                <w:szCs w:val="22"/>
              </w:rPr>
              <w:t>leren van elkaars ervaringen die tijdens het spel zijn opgedaan.</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16.00 </w:t>
            </w:r>
          </w:p>
          <w:p w:rsidR="00846FBC" w:rsidRPr="000E5179" w:rsidRDefault="00846FBC" w:rsidP="00846FBC">
            <w:pPr>
              <w:pStyle w:val="Tekstzonderopmaak"/>
              <w:rPr>
                <w:sz w:val="22"/>
                <w:szCs w:val="22"/>
              </w:rPr>
            </w:pPr>
          </w:p>
        </w:tc>
        <w:tc>
          <w:tcPr>
            <w:tcW w:w="7649" w:type="dxa"/>
          </w:tcPr>
          <w:p w:rsidR="00846FBC" w:rsidRPr="000E5179" w:rsidRDefault="00991DE8" w:rsidP="00BE6060">
            <w:pPr>
              <w:rPr>
                <w:color w:val="404040" w:themeColor="text1" w:themeTint="BF"/>
                <w:sz w:val="22"/>
                <w:szCs w:val="22"/>
              </w:rPr>
            </w:pPr>
            <w:r w:rsidRPr="00991DE8">
              <w:rPr>
                <w:b/>
                <w:sz w:val="22"/>
                <w:szCs w:val="22"/>
              </w:rPr>
              <w:t>A</w:t>
            </w:r>
            <w:r w:rsidR="00846FBC" w:rsidRPr="00991DE8">
              <w:rPr>
                <w:b/>
                <w:sz w:val="22"/>
                <w:szCs w:val="22"/>
              </w:rPr>
              <w:t xml:space="preserve">fsluitend gesprek met </w:t>
            </w:r>
            <w:r w:rsidRPr="00991DE8">
              <w:rPr>
                <w:b/>
                <w:sz w:val="22"/>
                <w:szCs w:val="22"/>
              </w:rPr>
              <w:t>Piet Hein Buiting</w:t>
            </w:r>
            <w:r>
              <w:rPr>
                <w:sz w:val="22"/>
                <w:szCs w:val="22"/>
              </w:rPr>
              <w:t xml:space="preserve"> over de thema’s die op de agenda stonden deze dagen </w:t>
            </w:r>
            <w:r w:rsidR="00846FBC" w:rsidRPr="000E5179">
              <w:rPr>
                <w:sz w:val="22"/>
                <w:szCs w:val="22"/>
              </w:rPr>
              <w:t xml:space="preserve">en vertaling naar eigen praktijk. </w:t>
            </w:r>
          </w:p>
        </w:tc>
      </w:tr>
      <w:tr w:rsidR="00846FBC" w:rsidRPr="000E5179" w:rsidTr="00846FBC">
        <w:tc>
          <w:tcPr>
            <w:tcW w:w="1413" w:type="dxa"/>
          </w:tcPr>
          <w:p w:rsidR="00846FBC" w:rsidRPr="000E5179" w:rsidRDefault="00846FBC" w:rsidP="00846FBC">
            <w:pPr>
              <w:pStyle w:val="Tekstzonderopmaak"/>
              <w:rPr>
                <w:sz w:val="22"/>
                <w:szCs w:val="22"/>
              </w:rPr>
            </w:pPr>
            <w:r w:rsidRPr="000E5179">
              <w:rPr>
                <w:sz w:val="22"/>
                <w:szCs w:val="22"/>
              </w:rPr>
              <w:t xml:space="preserve">17.00 </w:t>
            </w:r>
          </w:p>
          <w:p w:rsidR="00846FBC" w:rsidRPr="000E5179" w:rsidRDefault="00846FBC" w:rsidP="00846FBC">
            <w:pPr>
              <w:pStyle w:val="Tekstzonderopmaak"/>
              <w:rPr>
                <w:sz w:val="22"/>
                <w:szCs w:val="22"/>
              </w:rPr>
            </w:pPr>
          </w:p>
        </w:tc>
        <w:tc>
          <w:tcPr>
            <w:tcW w:w="7649" w:type="dxa"/>
          </w:tcPr>
          <w:p w:rsidR="00846FBC" w:rsidRPr="000E5179" w:rsidRDefault="00991DE8" w:rsidP="00BE6060">
            <w:pPr>
              <w:rPr>
                <w:color w:val="404040" w:themeColor="text1" w:themeTint="BF"/>
                <w:sz w:val="22"/>
                <w:szCs w:val="22"/>
              </w:rPr>
            </w:pPr>
            <w:r>
              <w:rPr>
                <w:sz w:val="22"/>
                <w:szCs w:val="22"/>
              </w:rPr>
              <w:t>A</w:t>
            </w:r>
            <w:r w:rsidR="00846FBC" w:rsidRPr="000E5179">
              <w:rPr>
                <w:sz w:val="22"/>
                <w:szCs w:val="22"/>
              </w:rPr>
              <w:t>fronding</w:t>
            </w:r>
          </w:p>
        </w:tc>
      </w:tr>
    </w:tbl>
    <w:p w:rsidR="00846FBC" w:rsidRPr="000E5179" w:rsidRDefault="00846FBC" w:rsidP="00BE6060">
      <w:pPr>
        <w:rPr>
          <w:color w:val="404040" w:themeColor="text1" w:themeTint="BF"/>
          <w:sz w:val="22"/>
          <w:szCs w:val="22"/>
        </w:rPr>
      </w:pPr>
    </w:p>
    <w:p w:rsidR="003144B2" w:rsidRDefault="003144B2">
      <w:pPr>
        <w:rPr>
          <w:color w:val="404040" w:themeColor="text1" w:themeTint="BF"/>
          <w:sz w:val="22"/>
          <w:szCs w:val="22"/>
        </w:rPr>
      </w:pPr>
      <w:r>
        <w:rPr>
          <w:color w:val="404040" w:themeColor="text1" w:themeTint="BF"/>
          <w:sz w:val="22"/>
          <w:szCs w:val="22"/>
        </w:rPr>
        <w:br w:type="page"/>
      </w:r>
    </w:p>
    <w:p w:rsidR="00846FBC" w:rsidRPr="000E5179" w:rsidRDefault="00846FBC" w:rsidP="00BE6060">
      <w:pPr>
        <w:rPr>
          <w:color w:val="404040" w:themeColor="text1" w:themeTint="BF"/>
          <w:sz w:val="22"/>
          <w:szCs w:val="22"/>
        </w:rPr>
      </w:pPr>
    </w:p>
    <w:p w:rsidR="0038564C" w:rsidRPr="006C34C1" w:rsidRDefault="0038564C" w:rsidP="00352DD7">
      <w:pPr>
        <w:rPr>
          <w:rFonts w:asciiTheme="minorHAnsi" w:hAnsiTheme="minorHAnsi" w:cstheme="minorHAnsi"/>
          <w:color w:val="404040" w:themeColor="text1" w:themeTint="BF"/>
          <w:sz w:val="22"/>
          <w:szCs w:val="22"/>
        </w:rPr>
      </w:pPr>
      <w:bookmarkStart w:id="3" w:name="_GoBack"/>
      <w:bookmarkEnd w:id="3"/>
    </w:p>
    <w:sectPr w:rsidR="0038564C" w:rsidRPr="006C34C1" w:rsidSect="00DE0DE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417"/>
    <w:multiLevelType w:val="hybridMultilevel"/>
    <w:tmpl w:val="01C89346"/>
    <w:lvl w:ilvl="0" w:tplc="3EDCE4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F6B8D"/>
    <w:multiLevelType w:val="hybridMultilevel"/>
    <w:tmpl w:val="50600D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9A502B"/>
    <w:multiLevelType w:val="hybridMultilevel"/>
    <w:tmpl w:val="54801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F62290"/>
    <w:multiLevelType w:val="hybridMultilevel"/>
    <w:tmpl w:val="A9408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30174A"/>
    <w:multiLevelType w:val="hybridMultilevel"/>
    <w:tmpl w:val="54801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5B3781"/>
    <w:multiLevelType w:val="hybridMultilevel"/>
    <w:tmpl w:val="FEB6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131D42"/>
    <w:multiLevelType w:val="hybridMultilevel"/>
    <w:tmpl w:val="7C2ABB24"/>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0246BE"/>
    <w:multiLevelType w:val="hybridMultilevel"/>
    <w:tmpl w:val="96B08A02"/>
    <w:lvl w:ilvl="0" w:tplc="97C625C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E938BA"/>
    <w:multiLevelType w:val="hybridMultilevel"/>
    <w:tmpl w:val="FED4B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2B6161"/>
    <w:multiLevelType w:val="hybridMultilevel"/>
    <w:tmpl w:val="8358536A"/>
    <w:lvl w:ilvl="0" w:tplc="DAEE5B78">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A55C29"/>
    <w:multiLevelType w:val="hybridMultilevel"/>
    <w:tmpl w:val="9210F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8"/>
  </w:num>
  <w:num w:numId="6">
    <w:abstractNumId w:val="3"/>
  </w:num>
  <w:num w:numId="7">
    <w:abstractNumId w:val="1"/>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60"/>
    <w:rsid w:val="000169E6"/>
    <w:rsid w:val="000A5169"/>
    <w:rsid w:val="000C792D"/>
    <w:rsid w:val="000E5179"/>
    <w:rsid w:val="00121E86"/>
    <w:rsid w:val="001258EF"/>
    <w:rsid w:val="001304B0"/>
    <w:rsid w:val="001560B4"/>
    <w:rsid w:val="001812BD"/>
    <w:rsid w:val="001A6BF9"/>
    <w:rsid w:val="001C1A94"/>
    <w:rsid w:val="001F1E94"/>
    <w:rsid w:val="002046D5"/>
    <w:rsid w:val="00245FA3"/>
    <w:rsid w:val="00247535"/>
    <w:rsid w:val="002A2E22"/>
    <w:rsid w:val="002E51AD"/>
    <w:rsid w:val="002F1D00"/>
    <w:rsid w:val="002F47E1"/>
    <w:rsid w:val="0030755E"/>
    <w:rsid w:val="00313125"/>
    <w:rsid w:val="003144B2"/>
    <w:rsid w:val="00352DD7"/>
    <w:rsid w:val="0035402F"/>
    <w:rsid w:val="0038564C"/>
    <w:rsid w:val="00393067"/>
    <w:rsid w:val="00393EB6"/>
    <w:rsid w:val="003A0572"/>
    <w:rsid w:val="003C1D55"/>
    <w:rsid w:val="003E17E8"/>
    <w:rsid w:val="00424D01"/>
    <w:rsid w:val="00455402"/>
    <w:rsid w:val="00461655"/>
    <w:rsid w:val="00473D2C"/>
    <w:rsid w:val="00484576"/>
    <w:rsid w:val="004871C3"/>
    <w:rsid w:val="00493E79"/>
    <w:rsid w:val="004974B8"/>
    <w:rsid w:val="004B564E"/>
    <w:rsid w:val="004C425B"/>
    <w:rsid w:val="0051178E"/>
    <w:rsid w:val="00512EEC"/>
    <w:rsid w:val="00536785"/>
    <w:rsid w:val="00552268"/>
    <w:rsid w:val="00577659"/>
    <w:rsid w:val="00577DDC"/>
    <w:rsid w:val="005942EF"/>
    <w:rsid w:val="005F22D1"/>
    <w:rsid w:val="006070F6"/>
    <w:rsid w:val="00626306"/>
    <w:rsid w:val="00653ADB"/>
    <w:rsid w:val="00695D5C"/>
    <w:rsid w:val="006C34C1"/>
    <w:rsid w:val="006E6EF2"/>
    <w:rsid w:val="007116B4"/>
    <w:rsid w:val="00740533"/>
    <w:rsid w:val="00773F8E"/>
    <w:rsid w:val="00785EE7"/>
    <w:rsid w:val="00796198"/>
    <w:rsid w:val="00815C84"/>
    <w:rsid w:val="00844FE0"/>
    <w:rsid w:val="00846FBC"/>
    <w:rsid w:val="00853E1A"/>
    <w:rsid w:val="009342C6"/>
    <w:rsid w:val="009438E0"/>
    <w:rsid w:val="00972422"/>
    <w:rsid w:val="00991DE8"/>
    <w:rsid w:val="00995AEA"/>
    <w:rsid w:val="009A0D29"/>
    <w:rsid w:val="009B6D94"/>
    <w:rsid w:val="00A20F6F"/>
    <w:rsid w:val="00A25BB3"/>
    <w:rsid w:val="00A30A22"/>
    <w:rsid w:val="00A80BF0"/>
    <w:rsid w:val="00A910D7"/>
    <w:rsid w:val="00AD1664"/>
    <w:rsid w:val="00B11942"/>
    <w:rsid w:val="00B161F4"/>
    <w:rsid w:val="00B4273C"/>
    <w:rsid w:val="00B81967"/>
    <w:rsid w:val="00BD43DA"/>
    <w:rsid w:val="00BE6060"/>
    <w:rsid w:val="00C23B78"/>
    <w:rsid w:val="00C41C4E"/>
    <w:rsid w:val="00C578F8"/>
    <w:rsid w:val="00C83515"/>
    <w:rsid w:val="00CA038D"/>
    <w:rsid w:val="00CA406C"/>
    <w:rsid w:val="00CA7C48"/>
    <w:rsid w:val="00CB0566"/>
    <w:rsid w:val="00CB5CBD"/>
    <w:rsid w:val="00CB77E1"/>
    <w:rsid w:val="00CC57A8"/>
    <w:rsid w:val="00D27AAA"/>
    <w:rsid w:val="00D27FB8"/>
    <w:rsid w:val="00D54A0C"/>
    <w:rsid w:val="00D62B28"/>
    <w:rsid w:val="00D73686"/>
    <w:rsid w:val="00D968F9"/>
    <w:rsid w:val="00DE0DE4"/>
    <w:rsid w:val="00DE519C"/>
    <w:rsid w:val="00E1393B"/>
    <w:rsid w:val="00E30DB4"/>
    <w:rsid w:val="00E76FCD"/>
    <w:rsid w:val="00E8500D"/>
    <w:rsid w:val="00E97666"/>
    <w:rsid w:val="00EB4EB8"/>
    <w:rsid w:val="00EE4C65"/>
    <w:rsid w:val="00EE7FE8"/>
    <w:rsid w:val="00F15CBE"/>
    <w:rsid w:val="00F17FD7"/>
    <w:rsid w:val="00F74ADE"/>
    <w:rsid w:val="00F86AEC"/>
    <w:rsid w:val="00FC5B8F"/>
    <w:rsid w:val="00FD2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6076"/>
  <w15:docId w15:val="{E235AA92-2C39-4D91-BDA9-406A5CE3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7DDC"/>
    <w:rPr>
      <w:sz w:val="24"/>
      <w:szCs w:val="24"/>
    </w:rPr>
  </w:style>
  <w:style w:type="paragraph" w:styleId="Kop1">
    <w:name w:val="heading 1"/>
    <w:basedOn w:val="Standaard"/>
    <w:next w:val="Standaard"/>
    <w:link w:val="Kop1Char"/>
    <w:uiPriority w:val="9"/>
    <w:qFormat/>
    <w:rsid w:val="0042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24D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E4C6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6060"/>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060"/>
    <w:rPr>
      <w:rFonts w:ascii="Tahoma" w:hAnsi="Tahoma" w:cs="Tahoma"/>
      <w:sz w:val="16"/>
      <w:szCs w:val="16"/>
    </w:rPr>
  </w:style>
  <w:style w:type="paragraph" w:styleId="Lijstalinea">
    <w:name w:val="List Paragraph"/>
    <w:basedOn w:val="Standaard"/>
    <w:uiPriority w:val="34"/>
    <w:qFormat/>
    <w:rsid w:val="00BE6060"/>
    <w:pPr>
      <w:ind w:left="720"/>
      <w:contextualSpacing/>
    </w:pPr>
  </w:style>
  <w:style w:type="character" w:styleId="Zwaar">
    <w:name w:val="Strong"/>
    <w:basedOn w:val="Standaardalinea-lettertype"/>
    <w:uiPriority w:val="22"/>
    <w:qFormat/>
    <w:rsid w:val="004B564E"/>
    <w:rPr>
      <w:b/>
      <w:bCs/>
    </w:rPr>
  </w:style>
  <w:style w:type="paragraph" w:styleId="Normaalweb">
    <w:name w:val="Normal (Web)"/>
    <w:basedOn w:val="Standaard"/>
    <w:uiPriority w:val="99"/>
    <w:unhideWhenUsed/>
    <w:rsid w:val="004B564E"/>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536785"/>
    <w:rPr>
      <w:color w:val="0000FF" w:themeColor="hyperlink"/>
      <w:u w:val="single"/>
    </w:rPr>
  </w:style>
  <w:style w:type="character" w:customStyle="1" w:styleId="Onopgelostemelding1">
    <w:name w:val="Onopgeloste melding1"/>
    <w:basedOn w:val="Standaardalinea-lettertype"/>
    <w:uiPriority w:val="99"/>
    <w:semiHidden/>
    <w:unhideWhenUsed/>
    <w:rsid w:val="00536785"/>
    <w:rPr>
      <w:color w:val="605E5C"/>
      <w:shd w:val="clear" w:color="auto" w:fill="E1DFDD"/>
    </w:rPr>
  </w:style>
  <w:style w:type="paragraph" w:styleId="Tekstzonderopmaak">
    <w:name w:val="Plain Text"/>
    <w:basedOn w:val="Standaard"/>
    <w:link w:val="TekstzonderopmaakChar"/>
    <w:uiPriority w:val="99"/>
    <w:semiHidden/>
    <w:unhideWhenUsed/>
    <w:rsid w:val="00846FBC"/>
    <w:rPr>
      <w:rFonts w:ascii="Verdana" w:eastAsiaTheme="minorHAnsi" w:hAnsi="Verdana" w:cstheme="minorBidi"/>
      <w:sz w:val="20"/>
      <w:szCs w:val="21"/>
      <w:lang w:eastAsia="en-US"/>
    </w:rPr>
  </w:style>
  <w:style w:type="character" w:customStyle="1" w:styleId="TekstzonderopmaakChar">
    <w:name w:val="Tekst zonder opmaak Char"/>
    <w:basedOn w:val="Standaardalinea-lettertype"/>
    <w:link w:val="Tekstzonderopmaak"/>
    <w:uiPriority w:val="99"/>
    <w:semiHidden/>
    <w:rsid w:val="00846FBC"/>
    <w:rPr>
      <w:rFonts w:ascii="Verdana" w:eastAsiaTheme="minorHAnsi" w:hAnsi="Verdana" w:cstheme="minorBidi"/>
      <w:sz w:val="20"/>
      <w:szCs w:val="21"/>
      <w:lang w:eastAsia="en-US"/>
    </w:rPr>
  </w:style>
  <w:style w:type="table" w:styleId="Tabelraster">
    <w:name w:val="Table Grid"/>
    <w:basedOn w:val="Standaardtabel"/>
    <w:uiPriority w:val="59"/>
    <w:unhideWhenUsed/>
    <w:rsid w:val="0084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4D0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24D01"/>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424D01"/>
    <w:pPr>
      <w:spacing w:line="259" w:lineRule="auto"/>
      <w:outlineLvl w:val="9"/>
    </w:pPr>
  </w:style>
  <w:style w:type="paragraph" w:styleId="Inhopg1">
    <w:name w:val="toc 1"/>
    <w:basedOn w:val="Standaard"/>
    <w:next w:val="Standaard"/>
    <w:autoRedefine/>
    <w:uiPriority w:val="39"/>
    <w:unhideWhenUsed/>
    <w:rsid w:val="00424D01"/>
    <w:pPr>
      <w:spacing w:after="100"/>
    </w:pPr>
  </w:style>
  <w:style w:type="paragraph" w:styleId="Inhopg2">
    <w:name w:val="toc 2"/>
    <w:basedOn w:val="Standaard"/>
    <w:next w:val="Standaard"/>
    <w:autoRedefine/>
    <w:uiPriority w:val="39"/>
    <w:unhideWhenUsed/>
    <w:rsid w:val="00424D01"/>
    <w:pPr>
      <w:spacing w:after="100"/>
      <w:ind w:left="240"/>
    </w:pPr>
  </w:style>
  <w:style w:type="character" w:customStyle="1" w:styleId="Kop3Char">
    <w:name w:val="Kop 3 Char"/>
    <w:basedOn w:val="Standaardalinea-lettertype"/>
    <w:link w:val="Kop3"/>
    <w:uiPriority w:val="9"/>
    <w:rsid w:val="00EE4C65"/>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6C34C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6948">
      <w:bodyDiv w:val="1"/>
      <w:marLeft w:val="0"/>
      <w:marRight w:val="0"/>
      <w:marTop w:val="0"/>
      <w:marBottom w:val="0"/>
      <w:divBdr>
        <w:top w:val="none" w:sz="0" w:space="0" w:color="auto"/>
        <w:left w:val="none" w:sz="0" w:space="0" w:color="auto"/>
        <w:bottom w:val="none" w:sz="0" w:space="0" w:color="auto"/>
        <w:right w:val="none" w:sz="0" w:space="0" w:color="auto"/>
      </w:divBdr>
    </w:div>
    <w:div w:id="392240591">
      <w:bodyDiv w:val="1"/>
      <w:marLeft w:val="0"/>
      <w:marRight w:val="0"/>
      <w:marTop w:val="0"/>
      <w:marBottom w:val="0"/>
      <w:divBdr>
        <w:top w:val="none" w:sz="0" w:space="0" w:color="auto"/>
        <w:left w:val="none" w:sz="0" w:space="0" w:color="auto"/>
        <w:bottom w:val="none" w:sz="0" w:space="0" w:color="auto"/>
        <w:right w:val="none" w:sz="0" w:space="0" w:color="auto"/>
      </w:divBdr>
    </w:div>
    <w:div w:id="500586303">
      <w:bodyDiv w:val="1"/>
      <w:marLeft w:val="0"/>
      <w:marRight w:val="0"/>
      <w:marTop w:val="0"/>
      <w:marBottom w:val="0"/>
      <w:divBdr>
        <w:top w:val="none" w:sz="0" w:space="0" w:color="auto"/>
        <w:left w:val="none" w:sz="0" w:space="0" w:color="auto"/>
        <w:bottom w:val="none" w:sz="0" w:space="0" w:color="auto"/>
        <w:right w:val="none" w:sz="0" w:space="0" w:color="auto"/>
      </w:divBdr>
    </w:div>
    <w:div w:id="551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7F1E-2A05-4C38-A0C4-C283FF73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6232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Houten, Maaike van den</dc:creator>
  <cp:lastModifiedBy>Linssen, Marcel</cp:lastModifiedBy>
  <cp:revision>2</cp:revision>
  <cp:lastPrinted>2021-10-08T07:17:00Z</cp:lastPrinted>
  <dcterms:created xsi:type="dcterms:W3CDTF">2021-11-01T12:01:00Z</dcterms:created>
  <dcterms:modified xsi:type="dcterms:W3CDTF">2021-11-01T12:01:00Z</dcterms:modified>
</cp:coreProperties>
</file>